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765986" w:rsidRPr="00765986" w:rsidRDefault="00765986" w:rsidP="00765986">
      <w:pPr>
        <w:rPr>
          <w:rFonts w:ascii="Arial" w:hAnsi="Arial" w:cs="Arial"/>
          <w:b/>
          <w:color w:val="548DD4" w:themeColor="text2" w:themeTint="99"/>
          <w:sz w:val="28"/>
          <w:szCs w:val="28"/>
        </w:rPr>
      </w:pPr>
      <w:r w:rsidRPr="00765986">
        <w:rPr>
          <w:rFonts w:ascii="Arial" w:hAnsi="Arial" w:cs="Arial"/>
          <w:b/>
          <w:color w:val="548DD4" w:themeColor="text2" w:themeTint="99"/>
          <w:sz w:val="28"/>
          <w:szCs w:val="28"/>
        </w:rPr>
        <w:t xml:space="preserve">Projet </w:t>
      </w:r>
      <w:proofErr w:type="spellStart"/>
      <w:r w:rsidRPr="00765986">
        <w:rPr>
          <w:rFonts w:ascii="Arial" w:hAnsi="Arial" w:cs="Arial"/>
          <w:b/>
          <w:color w:val="548DD4" w:themeColor="text2" w:themeTint="99"/>
          <w:sz w:val="28"/>
          <w:szCs w:val="28"/>
        </w:rPr>
        <w:t>EquiSolar</w:t>
      </w:r>
      <w:proofErr w:type="spellEnd"/>
      <w:r w:rsidRPr="00765986">
        <w:rPr>
          <w:rFonts w:ascii="Arial" w:hAnsi="Arial" w:cs="Arial"/>
          <w:b/>
          <w:color w:val="548DD4" w:themeColor="text2" w:themeTint="99"/>
          <w:sz w:val="28"/>
          <w:szCs w:val="28"/>
        </w:rPr>
        <w:t xml:space="preserve"> 2012 </w:t>
      </w:r>
    </w:p>
    <w:p w:rsidR="00765986" w:rsidRPr="00765986" w:rsidRDefault="00765986" w:rsidP="00765986">
      <w:pPr>
        <w:rPr>
          <w:rFonts w:ascii="Arial" w:hAnsi="Arial" w:cs="Arial"/>
          <w:b/>
          <w:color w:val="548DD4" w:themeColor="text2" w:themeTint="99"/>
          <w:sz w:val="28"/>
          <w:szCs w:val="28"/>
        </w:rPr>
      </w:pPr>
      <w:r w:rsidRPr="00765986">
        <w:rPr>
          <w:rFonts w:ascii="Arial" w:hAnsi="Arial" w:cs="Arial"/>
          <w:b/>
          <w:color w:val="548DD4" w:themeColor="text2" w:themeTint="99"/>
          <w:sz w:val="28"/>
          <w:szCs w:val="28"/>
        </w:rPr>
        <w:t xml:space="preserve">Installation photovoltaïque collective à Junglinster </w:t>
      </w:r>
    </w:p>
    <w:p w:rsidR="00344499" w:rsidRPr="00344499" w:rsidRDefault="00344499" w:rsidP="00344499">
      <w:pPr>
        <w:rPr>
          <w:rFonts w:ascii="Arial" w:hAnsi="Arial" w:cs="Arial"/>
          <w:b/>
          <w:sz w:val="28"/>
          <w:szCs w:val="28"/>
        </w:rPr>
      </w:pPr>
      <w:r w:rsidRPr="00344499">
        <w:rPr>
          <w:rFonts w:ascii="Arial" w:hAnsi="Arial" w:cs="Arial"/>
          <w:b/>
          <w:sz w:val="28"/>
          <w:szCs w:val="28"/>
        </w:rPr>
        <w:t xml:space="preserve"> </w:t>
      </w:r>
    </w:p>
    <w:p w:rsidR="00765986" w:rsidRPr="00765986" w:rsidRDefault="00765986" w:rsidP="00765986">
      <w:pPr>
        <w:rPr>
          <w:rFonts w:ascii="Arial" w:hAnsi="Arial" w:cs="Arial"/>
          <w:b/>
          <w:color w:val="76923C" w:themeColor="accent3" w:themeShade="BF"/>
          <w:sz w:val="28"/>
          <w:szCs w:val="28"/>
        </w:rPr>
      </w:pPr>
      <w:r w:rsidRPr="00765986">
        <w:rPr>
          <w:rFonts w:ascii="Arial" w:hAnsi="Arial" w:cs="Arial"/>
          <w:b/>
          <w:color w:val="76923C" w:themeColor="accent3" w:themeShade="BF"/>
          <w:sz w:val="28"/>
          <w:szCs w:val="28"/>
        </w:rPr>
        <w:t xml:space="preserve">Ecole </w:t>
      </w:r>
      <w:proofErr w:type="spellStart"/>
      <w:r w:rsidRPr="00765986">
        <w:rPr>
          <w:rFonts w:ascii="Arial" w:hAnsi="Arial" w:cs="Arial"/>
          <w:b/>
          <w:color w:val="76923C" w:themeColor="accent3" w:themeShade="BF"/>
          <w:sz w:val="28"/>
          <w:szCs w:val="28"/>
        </w:rPr>
        <w:t>Gonderange</w:t>
      </w:r>
      <w:proofErr w:type="spellEnd"/>
      <w:r w:rsidRPr="00765986">
        <w:rPr>
          <w:rFonts w:ascii="Arial" w:hAnsi="Arial" w:cs="Arial"/>
          <w:b/>
          <w:color w:val="76923C" w:themeColor="accent3" w:themeShade="BF"/>
          <w:sz w:val="28"/>
          <w:szCs w:val="28"/>
        </w:rPr>
        <w:t xml:space="preserve"> - Dépôt communal Junglinster</w:t>
      </w:r>
    </w:p>
    <w:p w:rsidR="00344499" w:rsidRDefault="005E7AD0" w:rsidP="00344499">
      <w:pPr>
        <w:rPr>
          <w:rFonts w:ascii="Arial" w:hAnsi="Arial" w:cs="Arial"/>
          <w:b/>
          <w:sz w:val="28"/>
          <w:szCs w:val="28"/>
        </w:rPr>
      </w:pPr>
      <w:r w:rsidRPr="005E7AD0">
        <w:rPr>
          <w:rFonts w:ascii="Arial" w:hAnsi="Arial" w:cs="Arial"/>
          <w:b/>
          <w:sz w:val="28"/>
          <w:szCs w:val="28"/>
        </w:rPr>
        <w:drawing>
          <wp:anchor distT="0" distB="0" distL="114300" distR="114300" simplePos="0" relativeHeight="251660288" behindDoc="0" locked="0" layoutInCell="1" allowOverlap="1">
            <wp:simplePos x="0" y="0"/>
            <wp:positionH relativeFrom="column">
              <wp:posOffset>14605</wp:posOffset>
            </wp:positionH>
            <wp:positionV relativeFrom="paragraph">
              <wp:posOffset>1905</wp:posOffset>
            </wp:positionV>
            <wp:extent cx="3655060" cy="2428875"/>
            <wp:effectExtent l="19050" t="0" r="2540" b="0"/>
            <wp:wrapSquare wrapText="bothSides"/>
            <wp:docPr id="14" name="Grafik 12" descr="DSC_0041_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1_EDT.JPG"/>
                    <pic:cNvPicPr/>
                  </pic:nvPicPr>
                  <pic:blipFill>
                    <a:blip r:embed="rId7" cstate="print"/>
                    <a:stretch>
                      <a:fillRect/>
                    </a:stretch>
                  </pic:blipFill>
                  <pic:spPr>
                    <a:xfrm>
                      <a:off x="0" y="0"/>
                      <a:ext cx="3655060" cy="2428875"/>
                    </a:xfrm>
                    <a:prstGeom prst="rect">
                      <a:avLst/>
                    </a:prstGeom>
                  </pic:spPr>
                </pic:pic>
              </a:graphicData>
            </a:graphic>
          </wp:anchor>
        </w:drawing>
      </w:r>
      <w:r w:rsidRPr="005E7AD0">
        <w:rPr>
          <w:rFonts w:ascii="Arial" w:hAnsi="Arial" w:cs="Arial"/>
          <w:b/>
          <w:sz w:val="28"/>
          <w:szCs w:val="28"/>
        </w:rPr>
        <w:drawing>
          <wp:anchor distT="0" distB="0" distL="114300" distR="114300" simplePos="0" relativeHeight="251661312" behindDoc="0" locked="0" layoutInCell="1" allowOverlap="1">
            <wp:simplePos x="0" y="0"/>
            <wp:positionH relativeFrom="column">
              <wp:posOffset>1738630</wp:posOffset>
            </wp:positionH>
            <wp:positionV relativeFrom="paragraph">
              <wp:posOffset>2811780</wp:posOffset>
            </wp:positionV>
            <wp:extent cx="4495800" cy="2409825"/>
            <wp:effectExtent l="19050" t="0" r="0" b="0"/>
            <wp:wrapSquare wrapText="bothSides"/>
            <wp:docPr id="15" name="Grafik 14" descr="Dépôt communal - en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pôt communal - en construction.jpg"/>
                    <pic:cNvPicPr/>
                  </pic:nvPicPr>
                  <pic:blipFill>
                    <a:blip r:embed="rId8" cstate="print"/>
                    <a:stretch>
                      <a:fillRect/>
                    </a:stretch>
                  </pic:blipFill>
                  <pic:spPr>
                    <a:xfrm>
                      <a:off x="0" y="0"/>
                      <a:ext cx="4495800" cy="2409825"/>
                    </a:xfrm>
                    <a:prstGeom prst="rect">
                      <a:avLst/>
                    </a:prstGeom>
                  </pic:spPr>
                </pic:pic>
              </a:graphicData>
            </a:graphic>
          </wp:anchor>
        </w:drawing>
      </w:r>
    </w:p>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344499" w:rsidRDefault="00344499">
      <w:pPr>
        <w:rPr>
          <w:rFonts w:ascii="Arial" w:hAnsi="Arial" w:cs="Arial"/>
          <w:b/>
          <w:sz w:val="28"/>
          <w:szCs w:val="28"/>
        </w:rPr>
      </w:pPr>
      <w:r>
        <w:rPr>
          <w:rFonts w:ascii="Arial" w:hAnsi="Arial" w:cs="Arial"/>
          <w:b/>
          <w:sz w:val="28"/>
          <w:szCs w:val="28"/>
        </w:rPr>
        <w:br w:type="page"/>
      </w:r>
    </w:p>
    <w:p w:rsidR="00765986" w:rsidRDefault="00765986" w:rsidP="00765986">
      <w:pPr>
        <w:pStyle w:val="Titel"/>
      </w:pPr>
      <w:proofErr w:type="spellStart"/>
      <w:r w:rsidRPr="00765986">
        <w:lastRenderedPageBreak/>
        <w:t>EquiEnerCoop</w:t>
      </w:r>
      <w:proofErr w:type="spellEnd"/>
      <w:r w:rsidRPr="00765986">
        <w:t xml:space="preserve">, qui est-ce ? </w:t>
      </w:r>
    </w:p>
    <w:p w:rsidR="00765986" w:rsidRPr="00765986" w:rsidRDefault="00765986" w:rsidP="00765986">
      <w:r w:rsidRPr="00765986">
        <w:t xml:space="preserve">Le 19 juillet 2012, les statuts de la première société coopérative citoyenne dans le  domaine de l’énergie au Luxembourg, </w:t>
      </w:r>
      <w:proofErr w:type="spellStart"/>
      <w:r w:rsidRPr="00765986">
        <w:t>EquiEnerCoop</w:t>
      </w:r>
      <w:proofErr w:type="spellEnd"/>
      <w:r w:rsidRPr="00765986">
        <w:t xml:space="preserve">, ont été signés par ses membres  fondateurs en </w:t>
      </w:r>
      <w:proofErr w:type="gramStart"/>
      <w:r w:rsidRPr="00765986">
        <w:t xml:space="preserve">présence de la bourgmestre Francine </w:t>
      </w:r>
      <w:proofErr w:type="spellStart"/>
      <w:r w:rsidRPr="00765986">
        <w:t>Colling</w:t>
      </w:r>
      <w:proofErr w:type="spellEnd"/>
      <w:r w:rsidRPr="00765986">
        <w:t xml:space="preserve">-Kahn, de l’échevin Romain </w:t>
      </w:r>
      <w:proofErr w:type="gramEnd"/>
      <w:r w:rsidRPr="00765986">
        <w:t xml:space="preserve"> </w:t>
      </w:r>
      <w:proofErr w:type="spellStart"/>
      <w:r w:rsidRPr="00765986">
        <w:t>Reitz</w:t>
      </w:r>
      <w:proofErr w:type="spellEnd"/>
      <w:r w:rsidRPr="00765986">
        <w:t xml:space="preserve"> ainsi que de plusieurs membres de la commission consultative de l’énergie de Junglinster.</w:t>
      </w:r>
    </w:p>
    <w:p w:rsidR="00765986" w:rsidRPr="00765986" w:rsidRDefault="00765986" w:rsidP="00765986">
      <w:r w:rsidRPr="00765986">
        <w:t xml:space="preserve">Le but de cette société coopérative est de permettre aux citoyens de lancer et de gérer  des projets dans le domaine de l’énergie, par des installations dans le domaine des  énergies renouvelables, le développement, la promotion et le conseil dans le domaine  des énergies renouvelables et de l’efficience énergétique. </w:t>
      </w:r>
    </w:p>
    <w:p w:rsidR="00765986" w:rsidRPr="00765986" w:rsidRDefault="00765986" w:rsidP="00765986">
      <w:r w:rsidRPr="00765986">
        <w:t xml:space="preserve">Dans ce modèle de société coopérative, il s’agit de souligner le caractère local particulier. En investissant dans cette société coopérative, on supporte l’économie locale,  le gain réalisé lors de la production de l’énergie revient aux citoyens et permet à long terme de se libérer de la dépendance des marchés internationaux de l’énergie et même  des finances. </w:t>
      </w:r>
    </w:p>
    <w:p w:rsidR="00344499" w:rsidRDefault="00765986" w:rsidP="00765986">
      <w:r>
        <w:t xml:space="preserve"> </w:t>
      </w:r>
    </w:p>
    <w:p w:rsidR="005744D2" w:rsidRDefault="005744D2">
      <w:pPr>
        <w:jc w:val="left"/>
      </w:pPr>
      <w:r>
        <w:br w:type="page"/>
      </w:r>
    </w:p>
    <w:p w:rsidR="00765986" w:rsidRPr="00765986" w:rsidRDefault="00765986" w:rsidP="00765986">
      <w:pPr>
        <w:pStyle w:val="Titel"/>
      </w:pPr>
      <w:r w:rsidRPr="00765986">
        <w:lastRenderedPageBreak/>
        <w:t>Description du projet</w:t>
      </w:r>
    </w:p>
    <w:p w:rsidR="00765986" w:rsidRDefault="00765986" w:rsidP="00765986">
      <w:r w:rsidRPr="00765986">
        <w:t>La Commune de Junglinster met à disposition des habitants de la commune les toits de certains bâtiments publics afin d’y ériger des installations solaires photovoltaïques. La société coopérative a été créée afin de prendre en main ce projet. Les habitants de  Junglinster peuvent devenir sociétaire de cette société coopérative et participer au financement de ces installations solaires photovoltaïques. Les citoyens de Junglinster auront ainsi la possibilité de :</w:t>
      </w:r>
    </w:p>
    <w:p w:rsidR="00765986" w:rsidRPr="00765986" w:rsidRDefault="00765986" w:rsidP="00765986">
      <w:pPr>
        <w:pStyle w:val="Listenabsatz"/>
        <w:numPr>
          <w:ilvl w:val="0"/>
          <w:numId w:val="7"/>
        </w:numPr>
      </w:pPr>
      <w:r w:rsidRPr="00765986">
        <w:t xml:space="preserve">contribuer à la production d’énergie verte par l’énergie solaire </w:t>
      </w:r>
    </w:p>
    <w:p w:rsidR="00765986" w:rsidRPr="00765986" w:rsidRDefault="00765986" w:rsidP="00765986">
      <w:pPr>
        <w:pStyle w:val="Listenabsatz"/>
        <w:numPr>
          <w:ilvl w:val="0"/>
          <w:numId w:val="7"/>
        </w:numPr>
      </w:pPr>
      <w:r w:rsidRPr="00765986">
        <w:t>apporter une contribution active à la réduction CO</w:t>
      </w:r>
    </w:p>
    <w:p w:rsidR="00765986" w:rsidRPr="00765986" w:rsidRDefault="00765986" w:rsidP="00765986">
      <w:pPr>
        <w:pStyle w:val="Listenabsatz"/>
        <w:numPr>
          <w:ilvl w:val="0"/>
          <w:numId w:val="7"/>
        </w:numPr>
      </w:pPr>
      <w:r w:rsidRPr="00765986">
        <w:t xml:space="preserve">procéder à un investissement durable à rendement attractif </w:t>
      </w:r>
    </w:p>
    <w:p w:rsidR="00765986" w:rsidRPr="00765986" w:rsidRDefault="00765986" w:rsidP="00765986">
      <w:pPr>
        <w:pStyle w:val="Listenabsatz"/>
        <w:numPr>
          <w:ilvl w:val="0"/>
          <w:numId w:val="7"/>
        </w:numPr>
      </w:pPr>
      <w:r w:rsidRPr="00765986">
        <w:t>prendre ensemble le chemin vers l’indépendance énergétique.</w:t>
      </w:r>
    </w:p>
    <w:p w:rsidR="00765986" w:rsidRPr="00765986" w:rsidRDefault="00765986" w:rsidP="00765986">
      <w:pPr>
        <w:pStyle w:val="Untertitel"/>
      </w:pPr>
      <w:r w:rsidRPr="00765986">
        <w:t>Pou</w:t>
      </w:r>
      <w:r>
        <w:t>rquoi une société coopérative ?</w:t>
      </w:r>
    </w:p>
    <w:p w:rsidR="00765986" w:rsidRPr="00765986" w:rsidRDefault="00765986" w:rsidP="00765986">
      <w:r w:rsidRPr="00765986">
        <w:t xml:space="preserve">Les membres fondateurs de la société coopérative énergétique </w:t>
      </w:r>
      <w:proofErr w:type="spellStart"/>
      <w:r w:rsidRPr="00765986">
        <w:t>EquiEnerCoop</w:t>
      </w:r>
      <w:proofErr w:type="spellEnd"/>
      <w:r w:rsidRPr="00765986">
        <w:t xml:space="preserve"> se sont  </w:t>
      </w:r>
      <w:proofErr w:type="gramStart"/>
      <w:r w:rsidRPr="00765986">
        <w:t>décidé</w:t>
      </w:r>
      <w:proofErr w:type="gramEnd"/>
      <w:r w:rsidRPr="00765986">
        <w:t xml:space="preserve"> pour la forme de la société coopérative pour diverses raisons : </w:t>
      </w:r>
    </w:p>
    <w:p w:rsidR="00765986" w:rsidRPr="00765986" w:rsidRDefault="00765986" w:rsidP="00765986">
      <w:pPr>
        <w:pStyle w:val="Listenabsatz"/>
        <w:numPr>
          <w:ilvl w:val="0"/>
          <w:numId w:val="8"/>
        </w:numPr>
      </w:pPr>
      <w:r w:rsidRPr="00765986">
        <w:t xml:space="preserve">Solidarité et entraide comme principe fondamental </w:t>
      </w:r>
    </w:p>
    <w:p w:rsidR="00765986" w:rsidRPr="00765986" w:rsidRDefault="00765986" w:rsidP="00765986">
      <w:pPr>
        <w:pStyle w:val="Listenabsatz"/>
        <w:numPr>
          <w:ilvl w:val="0"/>
          <w:numId w:val="8"/>
        </w:numPr>
      </w:pPr>
      <w:r w:rsidRPr="00765986">
        <w:t xml:space="preserve">Chaque sociétaire a une seule voix, peu importe le nombre de parts dans la  société. </w:t>
      </w:r>
    </w:p>
    <w:p w:rsidR="00765986" w:rsidRPr="00765986" w:rsidRDefault="00765986" w:rsidP="00765986">
      <w:pPr>
        <w:pStyle w:val="Untertitel"/>
      </w:pPr>
      <w:r w:rsidRPr="00765986">
        <w:t xml:space="preserve">Est-ce que mon investissement est sûr ? </w:t>
      </w:r>
    </w:p>
    <w:p w:rsidR="00765986" w:rsidRPr="00765986" w:rsidRDefault="00765986" w:rsidP="00765986">
      <w:r w:rsidRPr="00765986">
        <w:t xml:space="preserve">La planification du projet a été </w:t>
      </w:r>
      <w:proofErr w:type="gramStart"/>
      <w:r w:rsidRPr="00765986">
        <w:t>exécuté</w:t>
      </w:r>
      <w:proofErr w:type="gramEnd"/>
      <w:r w:rsidRPr="00765986">
        <w:t xml:space="preserve"> avec grand soin et en toute âme et conscience.  Mais même avec un calcul prudentiel du projet, on ne peut pas garantir que les recettes  prévues vont finalement être réalisés. Lors d’une vue globale du projet, il ne faut pas  négliger que la durée de vie des modules dépasse 20 ans. Une fois l’installation amortie et les crédits remboursés, on peut s’attendre à une recette élevée et tous les gains  que la société coopérative réalise, appartiennent à la société coopérative, </w:t>
      </w:r>
      <w:r>
        <w:t>donc aux  citoyens sociétaires.</w:t>
      </w:r>
    </w:p>
    <w:p w:rsidR="00765986" w:rsidRPr="00765986" w:rsidRDefault="00765986" w:rsidP="00765986">
      <w:r w:rsidRPr="00765986">
        <w:t xml:space="preserve">La responsabilité </w:t>
      </w:r>
      <w:proofErr w:type="gramStart"/>
      <w:r w:rsidRPr="00765986">
        <w:t>des sociétaire</w:t>
      </w:r>
      <w:proofErr w:type="gramEnd"/>
      <w:r w:rsidRPr="00765986">
        <w:t xml:space="preserve"> de la société coopérative se limite à la hauteur de  leurs parts dans la société. De plus, suivant les sta</w:t>
      </w:r>
      <w:r>
        <w:t xml:space="preserve">tuts de la société coopérative </w:t>
      </w:r>
      <w:proofErr w:type="spellStart"/>
      <w:r w:rsidRPr="00765986">
        <w:t>EquiEnerCoop</w:t>
      </w:r>
      <w:proofErr w:type="spellEnd"/>
      <w:r w:rsidRPr="00765986">
        <w:t>, les membres n’ont pas d’obligation d’ap</w:t>
      </w:r>
      <w:r>
        <w:t>port de capital supplémentaire.</w:t>
      </w:r>
    </w:p>
    <w:p w:rsidR="00E43A26" w:rsidRDefault="00E43A26">
      <w:pPr>
        <w:jc w:val="left"/>
      </w:pPr>
      <w:r>
        <w:br w:type="page"/>
      </w:r>
    </w:p>
    <w:p w:rsidR="00E43A26" w:rsidRDefault="00B61A30" w:rsidP="00E43A26">
      <w:pPr>
        <w:pStyle w:val="Titel"/>
      </w:pPr>
      <w:r w:rsidRPr="00B61A30">
        <w:lastRenderedPageBreak/>
        <w:t>Les emplacements</w:t>
      </w:r>
    </w:p>
    <w:p w:rsidR="00E43A26" w:rsidRDefault="00B61A30" w:rsidP="00E43A26">
      <w:pPr>
        <w:pStyle w:val="Untertitel"/>
      </w:pPr>
      <w:r w:rsidRPr="00B61A30">
        <w:t xml:space="preserve">Ecole fondamentale de </w:t>
      </w:r>
      <w:proofErr w:type="spellStart"/>
      <w:r w:rsidRPr="00B61A30">
        <w:t>Gonderange</w:t>
      </w:r>
      <w:proofErr w:type="spellEnd"/>
    </w:p>
    <w:p w:rsidR="005E7AD0" w:rsidRDefault="008D4D80" w:rsidP="005E7AD0">
      <w:r>
        <w:rPr>
          <w:noProof/>
          <w:lang w:val="de-LU" w:eastAsia="de-LU"/>
        </w:rPr>
        <w:drawing>
          <wp:inline distT="0" distB="0" distL="0" distR="0">
            <wp:extent cx="4109085" cy="3531870"/>
            <wp:effectExtent l="19050" t="0" r="5715" b="0"/>
            <wp:docPr id="16" name="Grafik 15" descr="Gonde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derange.jpg"/>
                    <pic:cNvPicPr/>
                  </pic:nvPicPr>
                  <pic:blipFill>
                    <a:blip r:embed="rId9" cstate="print"/>
                    <a:stretch>
                      <a:fillRect/>
                    </a:stretch>
                  </pic:blipFill>
                  <pic:spPr>
                    <a:xfrm>
                      <a:off x="0" y="0"/>
                      <a:ext cx="4109085" cy="3531870"/>
                    </a:xfrm>
                    <a:prstGeom prst="rect">
                      <a:avLst/>
                    </a:prstGeom>
                  </pic:spPr>
                </pic:pic>
              </a:graphicData>
            </a:graphic>
          </wp:inline>
        </w:drawing>
      </w:r>
    </w:p>
    <w:p w:rsidR="00E43A26" w:rsidRDefault="00B61A30" w:rsidP="00E43A26">
      <w:pPr>
        <w:pStyle w:val="Untertitel"/>
      </w:pPr>
      <w:r w:rsidRPr="00B61A30">
        <w:t>Dépôt communal à</w:t>
      </w:r>
      <w:r w:rsidR="00E43A26">
        <w:t xml:space="preserve"> </w:t>
      </w:r>
      <w:r>
        <w:t>J</w:t>
      </w:r>
      <w:r w:rsidR="00E43A26">
        <w:t>unglinster</w:t>
      </w:r>
    </w:p>
    <w:p w:rsidR="008D4D80" w:rsidRDefault="008D4D80" w:rsidP="00E43A26">
      <w:r>
        <w:rPr>
          <w:noProof/>
          <w:lang w:val="de-LU" w:eastAsia="de-LU"/>
        </w:rPr>
        <w:drawing>
          <wp:inline distT="0" distB="0" distL="0" distR="0">
            <wp:extent cx="3761423" cy="2441258"/>
            <wp:effectExtent l="19050" t="0" r="0" b="0"/>
            <wp:docPr id="17" name="Grafik 16" descr="Junglin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linster1.jpg"/>
                    <pic:cNvPicPr/>
                  </pic:nvPicPr>
                  <pic:blipFill>
                    <a:blip r:embed="rId10" cstate="print"/>
                    <a:stretch>
                      <a:fillRect/>
                    </a:stretch>
                  </pic:blipFill>
                  <pic:spPr>
                    <a:xfrm>
                      <a:off x="0" y="0"/>
                      <a:ext cx="3761423" cy="2441258"/>
                    </a:xfrm>
                    <a:prstGeom prst="rect">
                      <a:avLst/>
                    </a:prstGeom>
                  </pic:spPr>
                </pic:pic>
              </a:graphicData>
            </a:graphic>
          </wp:inline>
        </w:drawing>
      </w:r>
    </w:p>
    <w:p w:rsidR="00E43A26" w:rsidRDefault="00E43A26">
      <w:pPr>
        <w:jc w:val="left"/>
      </w:pPr>
      <w:r>
        <w:br w:type="page"/>
      </w:r>
    </w:p>
    <w:p w:rsidR="00E43A26" w:rsidRDefault="00B61A30" w:rsidP="00E43A26">
      <w:pPr>
        <w:pStyle w:val="Titel"/>
      </w:pPr>
      <w:r w:rsidRPr="00B61A30">
        <w:lastRenderedPageBreak/>
        <w:t>Description de l’installation</w:t>
      </w:r>
    </w:p>
    <w:tbl>
      <w:tblPr>
        <w:tblW w:w="7236" w:type="dxa"/>
        <w:tblInd w:w="1631" w:type="dxa"/>
        <w:tblCellMar>
          <w:left w:w="10" w:type="dxa"/>
          <w:right w:w="10" w:type="dxa"/>
        </w:tblCellMar>
        <w:tblLook w:val="0000"/>
      </w:tblPr>
      <w:tblGrid>
        <w:gridCol w:w="3623"/>
        <w:gridCol w:w="3613"/>
      </w:tblGrid>
      <w:tr w:rsidR="00B61A30" w:rsidTr="00B61A30">
        <w:trPr>
          <w:trHeight w:hRule="exact" w:val="587"/>
        </w:trPr>
        <w:tc>
          <w:tcPr>
            <w:tcW w:w="7236" w:type="dxa"/>
            <w:gridSpan w:val="2"/>
            <w:tcBorders>
              <w:top w:val="single" w:sz="0" w:space="0" w:color="696B6D"/>
              <w:left w:val="single" w:sz="0" w:space="0" w:color="696B6D"/>
              <w:bottom w:val="single" w:sz="1" w:space="0" w:color="231F20"/>
              <w:right w:val="single" w:sz="0" w:space="0" w:color="696B6D"/>
            </w:tcBorders>
            <w:tcMar>
              <w:left w:w="1641" w:type="dxa"/>
              <w:right w:w="1574" w:type="dxa"/>
            </w:tcMar>
          </w:tcPr>
          <w:p w:rsidR="00B61A30" w:rsidRDefault="00B61A30" w:rsidP="00644D93">
            <w:pPr>
              <w:spacing w:before="127" w:line="357" w:lineRule="exact"/>
              <w:ind w:right="-113"/>
            </w:pPr>
            <w:r w:rsidRPr="009E417D">
              <w:rPr>
                <w:rFonts w:ascii="Arial" w:eastAsia="Arial" w:hAnsi="Arial" w:cs="Arial"/>
                <w:b/>
                <w:bCs/>
                <w:color w:val="948772"/>
                <w:w w:val="72"/>
                <w:sz w:val="32"/>
                <w:szCs w:val="32"/>
              </w:rPr>
              <w:t xml:space="preserve">Ecole fondamentale de </w:t>
            </w:r>
            <w:proofErr w:type="spellStart"/>
            <w:r w:rsidRPr="009E417D">
              <w:rPr>
                <w:rFonts w:ascii="Arial" w:eastAsia="Arial" w:hAnsi="Arial" w:cs="Arial"/>
                <w:b/>
                <w:bCs/>
                <w:color w:val="948772"/>
                <w:w w:val="72"/>
                <w:sz w:val="32"/>
                <w:szCs w:val="32"/>
              </w:rPr>
              <w:t>Gonderange</w:t>
            </w:r>
            <w:proofErr w:type="spellEnd"/>
            <w:r w:rsidRPr="009E417D">
              <w:rPr>
                <w:rFonts w:ascii="Arial" w:eastAsia="Arial" w:hAnsi="Arial" w:cs="Arial"/>
                <w:b/>
                <w:bCs/>
                <w:color w:val="948772"/>
                <w:spacing w:val="30"/>
                <w:w w:val="72"/>
                <w:sz w:val="32"/>
                <w:szCs w:val="32"/>
              </w:rPr>
              <w:t xml:space="preserve"> </w:t>
            </w:r>
          </w:p>
        </w:tc>
      </w:tr>
      <w:tr w:rsidR="00B61A30" w:rsidTr="00B61A30">
        <w:trPr>
          <w:trHeight w:hRule="exact" w:val="631"/>
        </w:trPr>
        <w:tc>
          <w:tcPr>
            <w:tcW w:w="3623" w:type="dxa"/>
            <w:tcBorders>
              <w:top w:val="single" w:sz="1" w:space="0" w:color="231F20"/>
              <w:left w:val="single" w:sz="0" w:space="0" w:color="696B6D"/>
              <w:bottom w:val="single" w:sz="0" w:space="0" w:color="696B6D"/>
              <w:right w:val="single" w:sz="0" w:space="0" w:color="696B6D"/>
            </w:tcBorders>
            <w:shd w:val="clear" w:color="auto" w:fill="C8DF8E"/>
            <w:tcMar>
              <w:left w:w="84" w:type="dxa"/>
              <w:right w:w="2194" w:type="dxa"/>
            </w:tcMar>
          </w:tcPr>
          <w:p w:rsidR="00B61A30" w:rsidRDefault="00B61A30" w:rsidP="00644D93">
            <w:pPr>
              <w:spacing w:before="51" w:line="267" w:lineRule="exact"/>
              <w:ind w:right="-113"/>
            </w:pPr>
            <w:r w:rsidRPr="009E417D">
              <w:rPr>
                <w:rFonts w:ascii="Arial" w:eastAsia="Arial" w:hAnsi="Arial" w:cs="Arial"/>
                <w:color w:val="231F20"/>
                <w:w w:val="75"/>
                <w:sz w:val="24"/>
                <w:szCs w:val="24"/>
              </w:rPr>
              <w:t>Type de module</w:t>
            </w:r>
            <w:r w:rsidRPr="009E417D">
              <w:rPr>
                <w:rFonts w:ascii="Arial" w:eastAsia="Arial" w:hAnsi="Arial" w:cs="Arial"/>
                <w:color w:val="231F20"/>
                <w:spacing w:val="3"/>
                <w:w w:val="75"/>
                <w:sz w:val="24"/>
                <w:szCs w:val="24"/>
              </w:rPr>
              <w:t xml:space="preserve"> </w:t>
            </w:r>
          </w:p>
        </w:tc>
        <w:tc>
          <w:tcPr>
            <w:tcW w:w="3613" w:type="dxa"/>
            <w:tcBorders>
              <w:top w:val="single" w:sz="1" w:space="0" w:color="231F20"/>
              <w:left w:val="single" w:sz="0" w:space="0" w:color="696B6D"/>
              <w:bottom w:val="single" w:sz="0" w:space="0" w:color="696B6D"/>
              <w:right w:val="single" w:sz="0" w:space="0" w:color="696B6D"/>
            </w:tcBorders>
            <w:shd w:val="clear" w:color="auto" w:fill="C8DF8E"/>
            <w:tcMar>
              <w:left w:w="329" w:type="dxa"/>
              <w:right w:w="31" w:type="dxa"/>
            </w:tcMar>
          </w:tcPr>
          <w:p w:rsidR="00B61A30" w:rsidRDefault="00B61A30" w:rsidP="00644D93">
            <w:pPr>
              <w:tabs>
                <w:tab w:val="left" w:pos="1833"/>
              </w:tabs>
              <w:spacing w:before="51" w:line="277" w:lineRule="exact"/>
              <w:ind w:right="-113"/>
            </w:pPr>
            <w:r w:rsidRPr="009E417D">
              <w:rPr>
                <w:rFonts w:ascii="Arial" w:eastAsia="Arial" w:hAnsi="Arial" w:cs="Arial"/>
                <w:color w:val="231F20"/>
                <w:w w:val="80"/>
                <w:sz w:val="24"/>
                <w:szCs w:val="24"/>
              </w:rPr>
              <w:t xml:space="preserve">Module photovoltaïque </w:t>
            </w:r>
            <w:proofErr w:type="spellStart"/>
            <w:r w:rsidRPr="009E417D">
              <w:rPr>
                <w:rFonts w:ascii="Arial" w:eastAsia="Arial" w:hAnsi="Arial" w:cs="Arial"/>
                <w:color w:val="231F20"/>
                <w:w w:val="80"/>
                <w:sz w:val="24"/>
                <w:szCs w:val="24"/>
              </w:rPr>
              <w:t>monocrystalin</w:t>
            </w:r>
            <w:proofErr w:type="spellEnd"/>
            <w:r w:rsidRPr="009E417D">
              <w:rPr>
                <w:rFonts w:ascii="Arial" w:eastAsia="Arial" w:hAnsi="Arial" w:cs="Arial"/>
                <w:color w:val="231F20"/>
                <w:spacing w:val="19"/>
                <w:w w:val="80"/>
                <w:sz w:val="24"/>
                <w:szCs w:val="24"/>
              </w:rPr>
              <w:t xml:space="preserve"> </w:t>
            </w:r>
            <w:r>
              <w:br/>
            </w:r>
            <w:r>
              <w:tab/>
            </w:r>
            <w:r w:rsidRPr="009E417D">
              <w:rPr>
                <w:rFonts w:ascii="Arial" w:eastAsia="Arial" w:hAnsi="Arial" w:cs="Arial"/>
                <w:color w:val="231F20"/>
                <w:w w:val="69"/>
                <w:sz w:val="24"/>
                <w:szCs w:val="24"/>
              </w:rPr>
              <w:t>LG  2605 S1C 255</w:t>
            </w:r>
            <w:r w:rsidRPr="009E417D">
              <w:rPr>
                <w:rFonts w:ascii="Arial" w:eastAsia="Arial" w:hAnsi="Arial" w:cs="Arial"/>
                <w:color w:val="231F20"/>
                <w:spacing w:val="2"/>
                <w:w w:val="69"/>
                <w:sz w:val="24"/>
                <w:szCs w:val="24"/>
              </w:rPr>
              <w:t xml:space="preserve"> </w:t>
            </w:r>
          </w:p>
        </w:tc>
      </w:tr>
      <w:tr w:rsidR="00B61A30" w:rsidTr="00B61A30">
        <w:trPr>
          <w:trHeight w:hRule="exact" w:val="348"/>
        </w:trPr>
        <w:tc>
          <w:tcPr>
            <w:tcW w:w="3623" w:type="dxa"/>
            <w:tcBorders>
              <w:top w:val="single" w:sz="0" w:space="0" w:color="696B6D"/>
              <w:left w:val="single" w:sz="0" w:space="0" w:color="696B6D"/>
              <w:bottom w:val="single" w:sz="0" w:space="0" w:color="696B6D"/>
              <w:right w:val="single" w:sz="0" w:space="0" w:color="696B6D"/>
            </w:tcBorders>
            <w:tcMar>
              <w:left w:w="85" w:type="dxa"/>
              <w:right w:w="1870" w:type="dxa"/>
            </w:tcMar>
          </w:tcPr>
          <w:p w:rsidR="00B61A30" w:rsidRDefault="00B61A30" w:rsidP="00644D93">
            <w:pPr>
              <w:spacing w:before="56" w:line="267" w:lineRule="exact"/>
              <w:ind w:right="-113"/>
            </w:pPr>
            <w:r w:rsidRPr="009E417D">
              <w:rPr>
                <w:rFonts w:ascii="Arial" w:eastAsia="Arial" w:hAnsi="Arial" w:cs="Arial"/>
                <w:color w:val="231F20"/>
                <w:w w:val="78"/>
                <w:sz w:val="24"/>
                <w:szCs w:val="24"/>
              </w:rPr>
              <w:t>Puissance installée</w:t>
            </w:r>
            <w:r w:rsidRPr="009E417D">
              <w:rPr>
                <w:rFonts w:ascii="Arial" w:eastAsia="Arial" w:hAnsi="Arial" w:cs="Arial"/>
                <w:color w:val="231F20"/>
                <w:spacing w:val="13"/>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2687" w:type="dxa"/>
              <w:right w:w="31" w:type="dxa"/>
            </w:tcMar>
          </w:tcPr>
          <w:p w:rsidR="00B61A30" w:rsidRDefault="00B61A30" w:rsidP="00644D93">
            <w:pPr>
              <w:spacing w:before="56" w:line="267" w:lineRule="exact"/>
              <w:ind w:right="-113"/>
            </w:pPr>
            <w:r w:rsidRPr="009E417D">
              <w:rPr>
                <w:rFonts w:ascii="Arial" w:eastAsia="Arial" w:hAnsi="Arial" w:cs="Arial"/>
                <w:color w:val="231F20"/>
                <w:w w:val="73"/>
                <w:sz w:val="24"/>
                <w:szCs w:val="24"/>
              </w:rPr>
              <w:t xml:space="preserve">85,43 </w:t>
            </w:r>
            <w:proofErr w:type="spellStart"/>
            <w:r w:rsidRPr="009E417D">
              <w:rPr>
                <w:rFonts w:ascii="Arial" w:eastAsia="Arial" w:hAnsi="Arial" w:cs="Arial"/>
                <w:color w:val="231F20"/>
                <w:w w:val="73"/>
                <w:sz w:val="24"/>
                <w:szCs w:val="24"/>
              </w:rPr>
              <w:t>kWp</w:t>
            </w:r>
            <w:proofErr w:type="spellEnd"/>
            <w:r w:rsidRPr="009E417D">
              <w:rPr>
                <w:rFonts w:ascii="Arial" w:eastAsia="Arial" w:hAnsi="Arial" w:cs="Arial"/>
                <w:color w:val="231F20"/>
                <w:spacing w:val="9"/>
                <w:w w:val="73"/>
                <w:sz w:val="24"/>
                <w:szCs w:val="24"/>
              </w:rPr>
              <w:t xml:space="preserve"> </w:t>
            </w:r>
          </w:p>
        </w:tc>
      </w:tr>
      <w:tr w:rsidR="00B61A30" w:rsidTr="00B61A30">
        <w:trPr>
          <w:trHeight w:hRule="exact" w:val="636"/>
        </w:trPr>
        <w:tc>
          <w:tcPr>
            <w:tcW w:w="3623" w:type="dxa"/>
            <w:tcBorders>
              <w:top w:val="single" w:sz="0" w:space="0" w:color="696B6D"/>
              <w:left w:val="single" w:sz="0" w:space="0" w:color="696B6D"/>
              <w:bottom w:val="single" w:sz="0" w:space="0" w:color="696B6D"/>
              <w:right w:val="single" w:sz="0" w:space="0" w:color="696B6D"/>
            </w:tcBorders>
            <w:shd w:val="clear" w:color="auto" w:fill="C8DF8E"/>
            <w:tcMar>
              <w:left w:w="85" w:type="dxa"/>
              <w:right w:w="91" w:type="dxa"/>
            </w:tcMar>
          </w:tcPr>
          <w:p w:rsidR="00B61A30" w:rsidRDefault="00B61A30" w:rsidP="00644D93">
            <w:pPr>
              <w:spacing w:before="56" w:line="277" w:lineRule="exact"/>
              <w:ind w:right="-113"/>
            </w:pPr>
            <w:r w:rsidRPr="009E417D">
              <w:rPr>
                <w:rFonts w:ascii="Arial" w:eastAsia="Arial" w:hAnsi="Arial" w:cs="Arial"/>
                <w:color w:val="231F20"/>
                <w:w w:val="79"/>
                <w:sz w:val="24"/>
                <w:szCs w:val="24"/>
              </w:rPr>
              <w:t>Quantité moyenne de courant électrique</w:t>
            </w:r>
            <w:r w:rsidRPr="009E417D">
              <w:rPr>
                <w:rFonts w:ascii="Arial" w:eastAsia="Arial" w:hAnsi="Arial" w:cs="Arial"/>
                <w:color w:val="231F20"/>
                <w:spacing w:val="21"/>
                <w:w w:val="79"/>
                <w:sz w:val="24"/>
                <w:szCs w:val="24"/>
              </w:rPr>
              <w:t xml:space="preserve"> </w:t>
            </w:r>
            <w:r>
              <w:br/>
            </w:r>
            <w:r w:rsidRPr="009E417D">
              <w:rPr>
                <w:rFonts w:ascii="Arial" w:eastAsia="Arial" w:hAnsi="Arial" w:cs="Arial"/>
                <w:color w:val="231F20"/>
                <w:w w:val="78"/>
                <w:sz w:val="24"/>
                <w:szCs w:val="24"/>
              </w:rPr>
              <w:t>prévue annuellement</w:t>
            </w:r>
            <w:r w:rsidRPr="009E417D">
              <w:rPr>
                <w:rFonts w:ascii="Arial" w:eastAsia="Arial" w:hAnsi="Arial" w:cs="Arial"/>
                <w:color w:val="231F20"/>
                <w:spacing w:val="22"/>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shd w:val="clear" w:color="auto" w:fill="C8DF8E"/>
            <w:tcMar>
              <w:left w:w="285" w:type="dxa"/>
              <w:right w:w="31" w:type="dxa"/>
            </w:tcMar>
          </w:tcPr>
          <w:p w:rsidR="00B61A30" w:rsidRDefault="00B61A30" w:rsidP="00644D93">
            <w:pPr>
              <w:tabs>
                <w:tab w:val="left" w:pos="2136"/>
              </w:tabs>
              <w:spacing w:before="56" w:line="277" w:lineRule="exact"/>
              <w:ind w:right="-113"/>
            </w:pPr>
            <w:r>
              <w:tab/>
            </w:r>
            <w:r w:rsidRPr="009E417D">
              <w:rPr>
                <w:rFonts w:ascii="Arial" w:eastAsia="Arial" w:hAnsi="Arial" w:cs="Arial"/>
                <w:color w:val="231F20"/>
                <w:w w:val="74"/>
                <w:sz w:val="24"/>
                <w:szCs w:val="24"/>
              </w:rPr>
              <w:t>900 kWh/</w:t>
            </w:r>
            <w:proofErr w:type="spellStart"/>
            <w:r w:rsidRPr="009E417D">
              <w:rPr>
                <w:rFonts w:ascii="Arial" w:eastAsia="Arial" w:hAnsi="Arial" w:cs="Arial"/>
                <w:color w:val="231F20"/>
                <w:w w:val="74"/>
                <w:sz w:val="24"/>
                <w:szCs w:val="24"/>
              </w:rPr>
              <w:t>kWp</w:t>
            </w:r>
            <w:proofErr w:type="spellEnd"/>
            <w:r w:rsidRPr="009E417D">
              <w:rPr>
                <w:rFonts w:ascii="Arial" w:eastAsia="Arial" w:hAnsi="Arial" w:cs="Arial"/>
                <w:color w:val="231F20"/>
                <w:spacing w:val="6"/>
                <w:w w:val="74"/>
                <w:sz w:val="24"/>
                <w:szCs w:val="24"/>
              </w:rPr>
              <w:t xml:space="preserve"> </w:t>
            </w:r>
            <w:r>
              <w:br/>
            </w:r>
            <w:r w:rsidRPr="009E417D">
              <w:rPr>
                <w:rFonts w:ascii="Arial" w:eastAsia="Arial" w:hAnsi="Arial" w:cs="Arial"/>
                <w:color w:val="231F20"/>
                <w:w w:val="77"/>
                <w:sz w:val="24"/>
                <w:szCs w:val="24"/>
              </w:rPr>
              <w:t>environ 200 jours à 4,5 heures de soleil</w:t>
            </w:r>
            <w:r w:rsidRPr="009E417D">
              <w:rPr>
                <w:rFonts w:ascii="Arial" w:eastAsia="Arial" w:hAnsi="Arial" w:cs="Arial"/>
                <w:color w:val="231F20"/>
                <w:spacing w:val="19"/>
                <w:w w:val="77"/>
                <w:sz w:val="24"/>
                <w:szCs w:val="24"/>
              </w:rPr>
              <w:t xml:space="preserve"> </w:t>
            </w:r>
          </w:p>
        </w:tc>
      </w:tr>
      <w:tr w:rsidR="00B61A30" w:rsidTr="00B61A30">
        <w:trPr>
          <w:trHeight w:hRule="exact" w:val="636"/>
        </w:trPr>
        <w:tc>
          <w:tcPr>
            <w:tcW w:w="3623" w:type="dxa"/>
            <w:tcBorders>
              <w:top w:val="single" w:sz="0" w:space="0" w:color="696B6D"/>
              <w:left w:val="single" w:sz="0" w:space="0" w:color="696B6D"/>
              <w:bottom w:val="single" w:sz="0" w:space="0" w:color="696B6D"/>
              <w:right w:val="single" w:sz="0" w:space="0" w:color="696B6D"/>
            </w:tcBorders>
            <w:tcMar>
              <w:left w:w="84" w:type="dxa"/>
              <w:right w:w="321" w:type="dxa"/>
            </w:tcMar>
          </w:tcPr>
          <w:p w:rsidR="00B61A30" w:rsidRDefault="00B61A30" w:rsidP="00644D93">
            <w:pPr>
              <w:spacing w:before="56" w:line="277" w:lineRule="exact"/>
              <w:ind w:right="-113"/>
            </w:pPr>
            <w:r w:rsidRPr="009E417D">
              <w:rPr>
                <w:rFonts w:ascii="Arial" w:eastAsia="Arial" w:hAnsi="Arial" w:cs="Arial"/>
                <w:color w:val="231F20"/>
                <w:w w:val="81"/>
                <w:sz w:val="24"/>
                <w:szCs w:val="24"/>
              </w:rPr>
              <w:t>Quantité totale de courant électrique</w:t>
            </w:r>
            <w:r w:rsidRPr="009E417D">
              <w:rPr>
                <w:rFonts w:ascii="Arial" w:eastAsia="Arial" w:hAnsi="Arial" w:cs="Arial"/>
                <w:color w:val="231F20"/>
                <w:spacing w:val="30"/>
                <w:w w:val="81"/>
                <w:sz w:val="24"/>
                <w:szCs w:val="24"/>
              </w:rPr>
              <w:t xml:space="preserve"> </w:t>
            </w:r>
            <w:r>
              <w:br/>
            </w:r>
            <w:r w:rsidRPr="009E417D">
              <w:rPr>
                <w:rFonts w:ascii="Arial" w:eastAsia="Arial" w:hAnsi="Arial" w:cs="Arial"/>
                <w:color w:val="231F20"/>
                <w:w w:val="78"/>
                <w:sz w:val="24"/>
                <w:szCs w:val="24"/>
              </w:rPr>
              <w:t>prévue annuellement</w:t>
            </w:r>
            <w:r w:rsidRPr="009E417D">
              <w:rPr>
                <w:rFonts w:ascii="Arial" w:eastAsia="Arial" w:hAnsi="Arial" w:cs="Arial"/>
                <w:color w:val="231F20"/>
                <w:spacing w:val="22"/>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1455" w:type="dxa"/>
              <w:right w:w="31" w:type="dxa"/>
            </w:tcMar>
          </w:tcPr>
          <w:p w:rsidR="00B61A30" w:rsidRDefault="00B61A30" w:rsidP="00644D93">
            <w:pPr>
              <w:spacing w:before="56" w:line="267" w:lineRule="exact"/>
              <w:ind w:right="-113"/>
            </w:pPr>
            <w:r w:rsidRPr="009E417D">
              <w:rPr>
                <w:rFonts w:ascii="Arial" w:eastAsia="Arial" w:hAnsi="Arial" w:cs="Arial"/>
                <w:color w:val="231F20"/>
                <w:w w:val="74"/>
                <w:sz w:val="24"/>
                <w:szCs w:val="24"/>
              </w:rPr>
              <w:t>85,43 * 900 = 76 887 kWh</w:t>
            </w:r>
            <w:r w:rsidRPr="009E417D">
              <w:rPr>
                <w:rFonts w:ascii="Arial" w:eastAsia="Arial" w:hAnsi="Arial" w:cs="Arial"/>
                <w:color w:val="231F20"/>
                <w:spacing w:val="20"/>
                <w:w w:val="74"/>
                <w:sz w:val="24"/>
                <w:szCs w:val="24"/>
              </w:rPr>
              <w:t xml:space="preserve"> </w:t>
            </w:r>
          </w:p>
        </w:tc>
      </w:tr>
      <w:tr w:rsidR="00B61A30" w:rsidTr="00B61A30">
        <w:trPr>
          <w:trHeight w:hRule="exact" w:val="587"/>
        </w:trPr>
        <w:tc>
          <w:tcPr>
            <w:tcW w:w="7236" w:type="dxa"/>
            <w:gridSpan w:val="2"/>
            <w:tcBorders>
              <w:top w:val="single" w:sz="0" w:space="0" w:color="696B6D"/>
              <w:left w:val="single" w:sz="0" w:space="0" w:color="696B6D"/>
              <w:bottom w:val="single" w:sz="1" w:space="0" w:color="231F20"/>
              <w:right w:val="single" w:sz="0" w:space="0" w:color="696B6D"/>
            </w:tcBorders>
            <w:tcMar>
              <w:left w:w="1948" w:type="dxa"/>
              <w:right w:w="1880" w:type="dxa"/>
            </w:tcMar>
          </w:tcPr>
          <w:p w:rsidR="00B61A30" w:rsidRDefault="00B61A30" w:rsidP="00644D93">
            <w:pPr>
              <w:spacing w:before="127" w:line="357" w:lineRule="exact"/>
              <w:ind w:right="-113"/>
            </w:pPr>
            <w:r w:rsidRPr="009E417D">
              <w:rPr>
                <w:rFonts w:ascii="Arial" w:eastAsia="Arial" w:hAnsi="Arial" w:cs="Arial"/>
                <w:b/>
                <w:bCs/>
                <w:color w:val="948772"/>
                <w:w w:val="71"/>
                <w:sz w:val="32"/>
                <w:szCs w:val="32"/>
              </w:rPr>
              <w:t>Dépôt communal à Junglinster</w:t>
            </w:r>
            <w:r w:rsidRPr="009E417D">
              <w:rPr>
                <w:rFonts w:ascii="Arial" w:eastAsia="Arial" w:hAnsi="Arial" w:cs="Arial"/>
                <w:b/>
                <w:bCs/>
                <w:color w:val="948772"/>
                <w:spacing w:val="28"/>
                <w:w w:val="71"/>
                <w:sz w:val="32"/>
                <w:szCs w:val="32"/>
              </w:rPr>
              <w:t xml:space="preserve"> </w:t>
            </w:r>
          </w:p>
        </w:tc>
      </w:tr>
      <w:tr w:rsidR="00B61A30" w:rsidTr="00B61A30">
        <w:trPr>
          <w:trHeight w:hRule="exact" w:val="631"/>
        </w:trPr>
        <w:tc>
          <w:tcPr>
            <w:tcW w:w="3623" w:type="dxa"/>
            <w:tcBorders>
              <w:top w:val="single" w:sz="1" w:space="0" w:color="231F20"/>
              <w:left w:val="single" w:sz="0" w:space="0" w:color="696B6D"/>
              <w:bottom w:val="single" w:sz="0" w:space="0" w:color="696B6D"/>
              <w:right w:val="single" w:sz="0" w:space="0" w:color="696B6D"/>
            </w:tcBorders>
            <w:shd w:val="clear" w:color="auto" w:fill="C8DF8E"/>
            <w:tcMar>
              <w:left w:w="84" w:type="dxa"/>
              <w:right w:w="2194" w:type="dxa"/>
            </w:tcMar>
          </w:tcPr>
          <w:p w:rsidR="00B61A30" w:rsidRDefault="00B61A30" w:rsidP="00644D93">
            <w:pPr>
              <w:spacing w:before="51" w:line="267" w:lineRule="exact"/>
              <w:ind w:right="-113"/>
            </w:pPr>
            <w:r w:rsidRPr="009E417D">
              <w:rPr>
                <w:rFonts w:ascii="Arial" w:eastAsia="Arial" w:hAnsi="Arial" w:cs="Arial"/>
                <w:color w:val="231F20"/>
                <w:w w:val="75"/>
                <w:sz w:val="24"/>
                <w:szCs w:val="24"/>
              </w:rPr>
              <w:t>Type de module</w:t>
            </w:r>
            <w:r w:rsidRPr="009E417D">
              <w:rPr>
                <w:rFonts w:ascii="Arial" w:eastAsia="Arial" w:hAnsi="Arial" w:cs="Arial"/>
                <w:color w:val="231F20"/>
                <w:spacing w:val="3"/>
                <w:w w:val="75"/>
                <w:sz w:val="24"/>
                <w:szCs w:val="24"/>
              </w:rPr>
              <w:t xml:space="preserve"> </w:t>
            </w:r>
          </w:p>
        </w:tc>
        <w:tc>
          <w:tcPr>
            <w:tcW w:w="3613" w:type="dxa"/>
            <w:tcBorders>
              <w:top w:val="single" w:sz="1" w:space="0" w:color="231F20"/>
              <w:left w:val="single" w:sz="0" w:space="0" w:color="696B6D"/>
              <w:bottom w:val="single" w:sz="0" w:space="0" w:color="696B6D"/>
              <w:right w:val="single" w:sz="0" w:space="0" w:color="696B6D"/>
            </w:tcBorders>
            <w:shd w:val="clear" w:color="auto" w:fill="C8DF8E"/>
            <w:tcMar>
              <w:left w:w="329" w:type="dxa"/>
              <w:right w:w="31" w:type="dxa"/>
            </w:tcMar>
          </w:tcPr>
          <w:p w:rsidR="00B61A30" w:rsidRDefault="00B61A30" w:rsidP="00644D93">
            <w:pPr>
              <w:tabs>
                <w:tab w:val="left" w:pos="1833"/>
              </w:tabs>
              <w:spacing w:before="51" w:line="277" w:lineRule="exact"/>
              <w:ind w:right="-113"/>
            </w:pPr>
            <w:r w:rsidRPr="009E417D">
              <w:rPr>
                <w:rFonts w:ascii="Arial" w:eastAsia="Arial" w:hAnsi="Arial" w:cs="Arial"/>
                <w:color w:val="231F20"/>
                <w:w w:val="80"/>
                <w:sz w:val="24"/>
                <w:szCs w:val="24"/>
              </w:rPr>
              <w:t xml:space="preserve">Module photovoltaïque </w:t>
            </w:r>
            <w:proofErr w:type="spellStart"/>
            <w:r w:rsidRPr="009E417D">
              <w:rPr>
                <w:rFonts w:ascii="Arial" w:eastAsia="Arial" w:hAnsi="Arial" w:cs="Arial"/>
                <w:color w:val="231F20"/>
                <w:w w:val="80"/>
                <w:sz w:val="24"/>
                <w:szCs w:val="24"/>
              </w:rPr>
              <w:t>monocrystalin</w:t>
            </w:r>
            <w:proofErr w:type="spellEnd"/>
            <w:r w:rsidRPr="009E417D">
              <w:rPr>
                <w:rFonts w:ascii="Arial" w:eastAsia="Arial" w:hAnsi="Arial" w:cs="Arial"/>
                <w:color w:val="231F20"/>
                <w:spacing w:val="19"/>
                <w:w w:val="80"/>
                <w:sz w:val="24"/>
                <w:szCs w:val="24"/>
              </w:rPr>
              <w:t xml:space="preserve"> </w:t>
            </w:r>
            <w:r>
              <w:br/>
            </w:r>
            <w:r>
              <w:tab/>
            </w:r>
            <w:r w:rsidRPr="009E417D">
              <w:rPr>
                <w:rFonts w:ascii="Arial" w:eastAsia="Arial" w:hAnsi="Arial" w:cs="Arial"/>
                <w:color w:val="231F20"/>
                <w:w w:val="69"/>
                <w:sz w:val="24"/>
                <w:szCs w:val="24"/>
              </w:rPr>
              <w:t>LG  2605 S1C 255</w:t>
            </w:r>
            <w:r w:rsidRPr="009E417D">
              <w:rPr>
                <w:rFonts w:ascii="Arial" w:eastAsia="Arial" w:hAnsi="Arial" w:cs="Arial"/>
                <w:color w:val="231F20"/>
                <w:spacing w:val="2"/>
                <w:w w:val="69"/>
                <w:sz w:val="24"/>
                <w:szCs w:val="24"/>
              </w:rPr>
              <w:t xml:space="preserve"> </w:t>
            </w:r>
          </w:p>
        </w:tc>
      </w:tr>
      <w:tr w:rsidR="00B61A30" w:rsidTr="00B61A30">
        <w:trPr>
          <w:trHeight w:hRule="exact" w:val="348"/>
        </w:trPr>
        <w:tc>
          <w:tcPr>
            <w:tcW w:w="3623" w:type="dxa"/>
            <w:tcBorders>
              <w:top w:val="single" w:sz="0" w:space="0" w:color="696B6D"/>
              <w:left w:val="single" w:sz="0" w:space="0" w:color="696B6D"/>
              <w:bottom w:val="single" w:sz="0" w:space="0" w:color="696B6D"/>
              <w:right w:val="single" w:sz="0" w:space="0" w:color="696B6D"/>
            </w:tcBorders>
            <w:tcMar>
              <w:left w:w="85" w:type="dxa"/>
              <w:right w:w="1870" w:type="dxa"/>
            </w:tcMar>
          </w:tcPr>
          <w:p w:rsidR="00B61A30" w:rsidRDefault="00B61A30" w:rsidP="00644D93">
            <w:pPr>
              <w:spacing w:before="56" w:line="267" w:lineRule="exact"/>
              <w:ind w:right="-113"/>
            </w:pPr>
            <w:r w:rsidRPr="009E417D">
              <w:rPr>
                <w:rFonts w:ascii="Arial" w:eastAsia="Arial" w:hAnsi="Arial" w:cs="Arial"/>
                <w:color w:val="231F20"/>
                <w:w w:val="78"/>
                <w:sz w:val="24"/>
                <w:szCs w:val="24"/>
              </w:rPr>
              <w:t>Puissance installée</w:t>
            </w:r>
            <w:r w:rsidRPr="009E417D">
              <w:rPr>
                <w:rFonts w:ascii="Arial" w:eastAsia="Arial" w:hAnsi="Arial" w:cs="Arial"/>
                <w:color w:val="231F20"/>
                <w:spacing w:val="13"/>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2687" w:type="dxa"/>
              <w:right w:w="31" w:type="dxa"/>
            </w:tcMar>
          </w:tcPr>
          <w:p w:rsidR="00B61A30" w:rsidRDefault="00B61A30" w:rsidP="00644D93">
            <w:pPr>
              <w:spacing w:before="56" w:line="267" w:lineRule="exact"/>
              <w:ind w:right="-113"/>
            </w:pPr>
            <w:r w:rsidRPr="009E417D">
              <w:rPr>
                <w:rFonts w:ascii="Arial" w:eastAsia="Arial" w:hAnsi="Arial" w:cs="Arial"/>
                <w:color w:val="231F20"/>
                <w:w w:val="73"/>
                <w:sz w:val="24"/>
                <w:szCs w:val="24"/>
              </w:rPr>
              <w:t xml:space="preserve">55,08 </w:t>
            </w:r>
            <w:proofErr w:type="spellStart"/>
            <w:r w:rsidRPr="009E417D">
              <w:rPr>
                <w:rFonts w:ascii="Arial" w:eastAsia="Arial" w:hAnsi="Arial" w:cs="Arial"/>
                <w:color w:val="231F20"/>
                <w:w w:val="73"/>
                <w:sz w:val="24"/>
                <w:szCs w:val="24"/>
              </w:rPr>
              <w:t>kWp</w:t>
            </w:r>
            <w:proofErr w:type="spellEnd"/>
            <w:r w:rsidRPr="009E417D">
              <w:rPr>
                <w:rFonts w:ascii="Arial" w:eastAsia="Arial" w:hAnsi="Arial" w:cs="Arial"/>
                <w:color w:val="231F20"/>
                <w:spacing w:val="9"/>
                <w:w w:val="73"/>
                <w:sz w:val="24"/>
                <w:szCs w:val="24"/>
              </w:rPr>
              <w:t xml:space="preserve"> </w:t>
            </w:r>
          </w:p>
        </w:tc>
      </w:tr>
      <w:tr w:rsidR="00B61A30" w:rsidRPr="005E7AD0" w:rsidTr="00B61A30">
        <w:trPr>
          <w:trHeight w:hRule="exact" w:val="636"/>
        </w:trPr>
        <w:tc>
          <w:tcPr>
            <w:tcW w:w="3623" w:type="dxa"/>
            <w:tcBorders>
              <w:top w:val="single" w:sz="0" w:space="0" w:color="696B6D"/>
              <w:left w:val="single" w:sz="0" w:space="0" w:color="696B6D"/>
              <w:bottom w:val="single" w:sz="0" w:space="0" w:color="696B6D"/>
              <w:right w:val="single" w:sz="0" w:space="0" w:color="696B6D"/>
            </w:tcBorders>
            <w:shd w:val="clear" w:color="auto" w:fill="C8DF8E"/>
            <w:tcMar>
              <w:left w:w="85" w:type="dxa"/>
              <w:right w:w="91" w:type="dxa"/>
            </w:tcMar>
          </w:tcPr>
          <w:p w:rsidR="00B61A30" w:rsidRDefault="00B61A30" w:rsidP="00644D93">
            <w:pPr>
              <w:spacing w:before="56" w:line="277" w:lineRule="exact"/>
              <w:ind w:right="-113"/>
            </w:pPr>
            <w:r w:rsidRPr="009E417D">
              <w:rPr>
                <w:rFonts w:ascii="Arial" w:eastAsia="Arial" w:hAnsi="Arial" w:cs="Arial"/>
                <w:color w:val="231F20"/>
                <w:w w:val="79"/>
                <w:sz w:val="24"/>
                <w:szCs w:val="24"/>
              </w:rPr>
              <w:t>Quantité moyenne de courant électrique</w:t>
            </w:r>
            <w:r w:rsidRPr="009E417D">
              <w:rPr>
                <w:rFonts w:ascii="Arial" w:eastAsia="Arial" w:hAnsi="Arial" w:cs="Arial"/>
                <w:color w:val="231F20"/>
                <w:spacing w:val="21"/>
                <w:w w:val="79"/>
                <w:sz w:val="24"/>
                <w:szCs w:val="24"/>
              </w:rPr>
              <w:t xml:space="preserve"> </w:t>
            </w:r>
            <w:r>
              <w:br/>
            </w:r>
            <w:r w:rsidRPr="009E417D">
              <w:rPr>
                <w:rFonts w:ascii="Arial" w:eastAsia="Arial" w:hAnsi="Arial" w:cs="Arial"/>
                <w:color w:val="231F20"/>
                <w:w w:val="78"/>
                <w:sz w:val="24"/>
                <w:szCs w:val="24"/>
              </w:rPr>
              <w:t>prévue annuellement</w:t>
            </w:r>
            <w:r w:rsidRPr="009E417D">
              <w:rPr>
                <w:rFonts w:ascii="Arial" w:eastAsia="Arial" w:hAnsi="Arial" w:cs="Arial"/>
                <w:color w:val="231F20"/>
                <w:spacing w:val="22"/>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shd w:val="clear" w:color="auto" w:fill="C8DF8E"/>
            <w:tcMar>
              <w:left w:w="622" w:type="dxa"/>
              <w:right w:w="31" w:type="dxa"/>
            </w:tcMar>
          </w:tcPr>
          <w:p w:rsidR="00B61A30" w:rsidRPr="005E7AD0" w:rsidRDefault="00B61A30" w:rsidP="00644D93">
            <w:pPr>
              <w:tabs>
                <w:tab w:val="left" w:pos="1799"/>
              </w:tabs>
              <w:spacing w:before="56" w:line="277" w:lineRule="exact"/>
              <w:ind w:right="-113"/>
              <w:rPr>
                <w:lang w:val="de-LU"/>
              </w:rPr>
            </w:pPr>
            <w:r>
              <w:tab/>
            </w:r>
            <w:r w:rsidRPr="005E7AD0">
              <w:rPr>
                <w:rFonts w:ascii="Arial" w:eastAsia="Arial" w:hAnsi="Arial" w:cs="Arial"/>
                <w:color w:val="231F20"/>
                <w:w w:val="74"/>
                <w:sz w:val="24"/>
                <w:szCs w:val="24"/>
                <w:lang w:val="de-LU"/>
              </w:rPr>
              <w:t xml:space="preserve">820 </w:t>
            </w:r>
            <w:proofErr w:type="spellStart"/>
            <w:r w:rsidRPr="005E7AD0">
              <w:rPr>
                <w:rFonts w:ascii="Arial" w:eastAsia="Arial" w:hAnsi="Arial" w:cs="Arial"/>
                <w:color w:val="231F20"/>
                <w:w w:val="74"/>
                <w:sz w:val="24"/>
                <w:szCs w:val="24"/>
                <w:lang w:val="de-LU"/>
              </w:rPr>
              <w:t>kWh</w:t>
            </w:r>
            <w:proofErr w:type="spellEnd"/>
            <w:r w:rsidRPr="005E7AD0">
              <w:rPr>
                <w:rFonts w:ascii="Arial" w:eastAsia="Arial" w:hAnsi="Arial" w:cs="Arial"/>
                <w:color w:val="231F20"/>
                <w:w w:val="74"/>
                <w:sz w:val="24"/>
                <w:szCs w:val="24"/>
                <w:lang w:val="de-LU"/>
              </w:rPr>
              <w:t>/kWp</w:t>
            </w:r>
            <w:r w:rsidRPr="005E7AD0">
              <w:rPr>
                <w:rFonts w:ascii="Arial" w:eastAsia="Arial" w:hAnsi="Arial" w:cs="Arial"/>
                <w:color w:val="231F20"/>
                <w:spacing w:val="6"/>
                <w:w w:val="74"/>
                <w:sz w:val="24"/>
                <w:szCs w:val="24"/>
                <w:lang w:val="de-LU"/>
              </w:rPr>
              <w:t xml:space="preserve"> </w:t>
            </w:r>
            <w:r w:rsidRPr="005E7AD0">
              <w:rPr>
                <w:lang w:val="de-LU"/>
              </w:rPr>
              <w:br/>
            </w:r>
            <w:r w:rsidRPr="005E7AD0">
              <w:rPr>
                <w:rFonts w:ascii="Arial" w:eastAsia="Arial" w:hAnsi="Arial" w:cs="Arial"/>
                <w:color w:val="231F20"/>
                <w:w w:val="74"/>
                <w:sz w:val="24"/>
                <w:szCs w:val="24"/>
                <w:lang w:val="de-LU"/>
              </w:rPr>
              <w:t>rund 200 Tage à 4,1 Stunden Sonne</w:t>
            </w:r>
            <w:r w:rsidRPr="005E7AD0">
              <w:rPr>
                <w:rFonts w:ascii="Arial" w:eastAsia="Arial" w:hAnsi="Arial" w:cs="Arial"/>
                <w:color w:val="231F20"/>
                <w:spacing w:val="41"/>
                <w:w w:val="74"/>
                <w:sz w:val="24"/>
                <w:szCs w:val="24"/>
                <w:lang w:val="de-LU"/>
              </w:rPr>
              <w:t xml:space="preserve"> </w:t>
            </w:r>
          </w:p>
        </w:tc>
      </w:tr>
      <w:tr w:rsidR="00B61A30" w:rsidTr="00B61A30">
        <w:trPr>
          <w:trHeight w:hRule="exact" w:val="636"/>
        </w:trPr>
        <w:tc>
          <w:tcPr>
            <w:tcW w:w="3623" w:type="dxa"/>
            <w:tcBorders>
              <w:top w:val="single" w:sz="0" w:space="0" w:color="696B6D"/>
              <w:left w:val="single" w:sz="0" w:space="0" w:color="696B6D"/>
              <w:bottom w:val="single" w:sz="0" w:space="0" w:color="696B6D"/>
              <w:right w:val="single" w:sz="0" w:space="0" w:color="696B6D"/>
            </w:tcBorders>
            <w:tcMar>
              <w:left w:w="85" w:type="dxa"/>
              <w:right w:w="321" w:type="dxa"/>
            </w:tcMar>
          </w:tcPr>
          <w:p w:rsidR="00B61A30" w:rsidRDefault="00B61A30" w:rsidP="00644D93">
            <w:pPr>
              <w:spacing w:before="56" w:line="277" w:lineRule="exact"/>
              <w:ind w:right="-113"/>
            </w:pPr>
            <w:r w:rsidRPr="009E417D">
              <w:rPr>
                <w:rFonts w:ascii="Arial" w:eastAsia="Arial" w:hAnsi="Arial" w:cs="Arial"/>
                <w:color w:val="231F20"/>
                <w:w w:val="81"/>
                <w:sz w:val="24"/>
                <w:szCs w:val="24"/>
              </w:rPr>
              <w:t>Quantité totale de courant électrique</w:t>
            </w:r>
            <w:r w:rsidRPr="009E417D">
              <w:rPr>
                <w:rFonts w:ascii="Arial" w:eastAsia="Arial" w:hAnsi="Arial" w:cs="Arial"/>
                <w:color w:val="231F20"/>
                <w:spacing w:val="30"/>
                <w:w w:val="81"/>
                <w:sz w:val="24"/>
                <w:szCs w:val="24"/>
              </w:rPr>
              <w:t xml:space="preserve"> </w:t>
            </w:r>
            <w:r>
              <w:br/>
            </w:r>
            <w:r w:rsidRPr="009E417D">
              <w:rPr>
                <w:rFonts w:ascii="Arial" w:eastAsia="Arial" w:hAnsi="Arial" w:cs="Arial"/>
                <w:color w:val="231F20"/>
                <w:w w:val="78"/>
                <w:sz w:val="24"/>
                <w:szCs w:val="24"/>
              </w:rPr>
              <w:t>prévue annuellement</w:t>
            </w:r>
            <w:r w:rsidRPr="009E417D">
              <w:rPr>
                <w:rFonts w:ascii="Arial" w:eastAsia="Arial" w:hAnsi="Arial" w:cs="Arial"/>
                <w:color w:val="231F20"/>
                <w:spacing w:val="22"/>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1189" w:type="dxa"/>
              <w:right w:w="31" w:type="dxa"/>
            </w:tcMar>
          </w:tcPr>
          <w:p w:rsidR="00B61A30" w:rsidRDefault="00B61A30" w:rsidP="00644D93">
            <w:pPr>
              <w:spacing w:before="56" w:line="267" w:lineRule="exact"/>
              <w:ind w:right="-113"/>
            </w:pPr>
            <w:r w:rsidRPr="009E417D">
              <w:rPr>
                <w:rFonts w:ascii="Arial" w:eastAsia="Arial" w:hAnsi="Arial" w:cs="Arial"/>
                <w:color w:val="231F20"/>
                <w:w w:val="75"/>
                <w:sz w:val="24"/>
                <w:szCs w:val="24"/>
              </w:rPr>
              <w:t>55,08 * 820 = 45 165,60 kWh</w:t>
            </w:r>
            <w:r w:rsidRPr="009E417D">
              <w:rPr>
                <w:rFonts w:ascii="Arial" w:eastAsia="Arial" w:hAnsi="Arial" w:cs="Arial"/>
                <w:color w:val="231F20"/>
                <w:spacing w:val="5"/>
                <w:w w:val="75"/>
                <w:sz w:val="24"/>
                <w:szCs w:val="24"/>
              </w:rPr>
              <w:t xml:space="preserve"> </w:t>
            </w:r>
          </w:p>
        </w:tc>
      </w:tr>
    </w:tbl>
    <w:p w:rsidR="00042651" w:rsidRDefault="00042651" w:rsidP="00E43A26"/>
    <w:p w:rsidR="00042651" w:rsidRDefault="00B61A30" w:rsidP="00042651">
      <w:pPr>
        <w:pStyle w:val="Untertitel"/>
      </w:pPr>
      <w:r w:rsidRPr="00B61A30">
        <w:t>Revenus annuels prévus</w:t>
      </w:r>
    </w:p>
    <w:p w:rsidR="00B61A30" w:rsidRDefault="00B61A30" w:rsidP="00B61A30">
      <w:r>
        <w:t xml:space="preserve">Puissance totale installée : 85,43 + 55,08 = 140,51 </w:t>
      </w:r>
      <w:proofErr w:type="spellStart"/>
      <w:r>
        <w:t>kWp</w:t>
      </w:r>
      <w:proofErr w:type="spellEnd"/>
    </w:p>
    <w:p w:rsidR="00B61A30" w:rsidRDefault="00B61A30" w:rsidP="00B61A30">
      <w:r>
        <w:t>Quantité totale de courant électrique prévue annuellement : 76 887,00 + 45 165,60 = 122 052,60 kWh</w:t>
      </w:r>
    </w:p>
    <w:p w:rsidR="00042651" w:rsidRDefault="00B61A30" w:rsidP="00B61A30">
      <w:r>
        <w:t>Revenus annuels prévus : 122 052,60 * 0.3256 = 39 740,33 €</w:t>
      </w:r>
      <w:r w:rsidR="00042651">
        <w:t xml:space="preserve"> </w:t>
      </w:r>
    </w:p>
    <w:p w:rsidR="00042651" w:rsidRDefault="00B61A30" w:rsidP="00042651">
      <w:pPr>
        <w:pStyle w:val="Untertitel"/>
      </w:pPr>
      <w:r w:rsidRPr="00B61A30">
        <w:t>Contribution à la protection climatique</w:t>
      </w:r>
    </w:p>
    <w:p w:rsidR="00042651" w:rsidRDefault="00B61A30" w:rsidP="00042651">
      <w:r w:rsidRPr="00B61A30">
        <w:t>Notre projet EquiSolar2012 permettra de fournir du courant écologique à ± 31 ménages d’éviter la production de ± 45 t CO2 par an, ce qui fait, sur une période de vie de 20 ans de 900 tonnes de CO2.</w:t>
      </w:r>
    </w:p>
    <w:p w:rsidR="00042651" w:rsidRDefault="00042651">
      <w:pPr>
        <w:jc w:val="left"/>
      </w:pPr>
      <w:r>
        <w:br w:type="page"/>
      </w:r>
    </w:p>
    <w:p w:rsidR="00042651" w:rsidRPr="005E7AD0" w:rsidRDefault="00042651" w:rsidP="00042651">
      <w:pPr>
        <w:pStyle w:val="Titel"/>
        <w:rPr>
          <w:lang w:val="de-LU"/>
        </w:rPr>
      </w:pPr>
      <w:r w:rsidRPr="005E7AD0">
        <w:rPr>
          <w:lang w:val="de-LU"/>
        </w:rPr>
        <w:lastRenderedPageBreak/>
        <w:t>Finanzaspekte</w:t>
      </w:r>
    </w:p>
    <w:p w:rsidR="00042651" w:rsidRPr="005E7AD0" w:rsidRDefault="00042651" w:rsidP="00042651">
      <w:pPr>
        <w:pStyle w:val="Untertitel"/>
        <w:rPr>
          <w:lang w:val="de-LU"/>
        </w:rPr>
      </w:pPr>
      <w:r w:rsidRPr="005E7AD0">
        <w:rPr>
          <w:lang w:val="de-LU"/>
        </w:rPr>
        <w:t>Gesamtkosten des Projekts</w:t>
      </w:r>
    </w:p>
    <w:p w:rsidR="00042651" w:rsidRPr="005E7AD0" w:rsidRDefault="00042651" w:rsidP="00A23579">
      <w:pPr>
        <w:tabs>
          <w:tab w:val="right" w:pos="4536"/>
        </w:tabs>
        <w:rPr>
          <w:lang w:val="de-LU"/>
        </w:rPr>
      </w:pPr>
      <w:r w:rsidRPr="005E7AD0">
        <w:rPr>
          <w:lang w:val="de-LU"/>
        </w:rPr>
        <w:t>Net :</w:t>
      </w:r>
      <w:r w:rsidRPr="005E7AD0">
        <w:rPr>
          <w:lang w:val="de-LU"/>
        </w:rPr>
        <w:tab/>
        <w:t>324 208,15 €</w:t>
      </w:r>
    </w:p>
    <w:p w:rsidR="00042651" w:rsidRDefault="00B61A30" w:rsidP="00A23579">
      <w:pPr>
        <w:tabs>
          <w:tab w:val="right" w:pos="4536"/>
        </w:tabs>
      </w:pPr>
      <w:r>
        <w:t>TVA</w:t>
      </w:r>
      <w:r w:rsidR="00042651">
        <w:t xml:space="preserve"> :</w:t>
      </w:r>
      <w:r w:rsidR="00A23579">
        <w:tab/>
      </w:r>
      <w:r w:rsidR="00042651">
        <w:t>51 628,66 €</w:t>
      </w:r>
    </w:p>
    <w:p w:rsidR="00042651" w:rsidRDefault="00B61A30" w:rsidP="00A23579">
      <w:pPr>
        <w:tabs>
          <w:tab w:val="right" w:pos="4536"/>
        </w:tabs>
      </w:pPr>
      <w:r>
        <w:t xml:space="preserve">Nombre de parts à </w:t>
      </w:r>
      <w:r w:rsidR="00A23579">
        <w:t>1 000 € :</w:t>
      </w:r>
      <w:r w:rsidR="00A23579">
        <w:tab/>
      </w:r>
      <w:r w:rsidR="00042651">
        <w:t>328</w:t>
      </w:r>
    </w:p>
    <w:p w:rsidR="00042651" w:rsidRDefault="00B61A30" w:rsidP="00042651">
      <w:r>
        <w:t>Pour chaque Investissement de</w:t>
      </w:r>
      <w:r w:rsidR="00042651">
        <w:t xml:space="preserve"> 1 000 € </w:t>
      </w:r>
      <w:r w:rsidR="00A23579">
        <w:t>:</w:t>
      </w:r>
    </w:p>
    <w:tbl>
      <w:tblPr>
        <w:tblW w:w="7246" w:type="dxa"/>
        <w:tblInd w:w="75" w:type="dxa"/>
        <w:tblCellMar>
          <w:left w:w="10" w:type="dxa"/>
          <w:right w:w="10" w:type="dxa"/>
        </w:tblCellMar>
        <w:tblLook w:val="0000"/>
      </w:tblPr>
      <w:tblGrid>
        <w:gridCol w:w="85"/>
        <w:gridCol w:w="671"/>
        <w:gridCol w:w="840"/>
        <w:gridCol w:w="742"/>
        <w:gridCol w:w="1289"/>
        <w:gridCol w:w="1992"/>
        <w:gridCol w:w="1627"/>
      </w:tblGrid>
      <w:tr w:rsidR="00B61A30" w:rsidTr="00B61A30">
        <w:trPr>
          <w:trHeight w:hRule="exact" w:val="851"/>
        </w:trPr>
        <w:tc>
          <w:tcPr>
            <w:tcW w:w="755" w:type="dxa"/>
            <w:gridSpan w:val="2"/>
            <w:tcBorders>
              <w:top w:val="single" w:sz="0" w:space="0" w:color="696B6D"/>
              <w:left w:val="single" w:sz="0" w:space="0" w:color="696B6D"/>
              <w:bottom w:val="single" w:sz="1" w:space="0" w:color="231F20"/>
              <w:right w:val="single" w:sz="0" w:space="0" w:color="696B6D"/>
            </w:tcBorders>
            <w:tcMar>
              <w:left w:w="85" w:type="dxa"/>
              <w:right w:w="22" w:type="dxa"/>
            </w:tcMar>
            <w:vAlign w:val="center"/>
          </w:tcPr>
          <w:p w:rsidR="00A23579" w:rsidRPr="00B04AAD" w:rsidRDefault="00B61A30" w:rsidP="00B61A30">
            <w:pPr>
              <w:tabs>
                <w:tab w:val="left" w:pos="95"/>
              </w:tabs>
              <w:spacing w:before="37" w:line="370" w:lineRule="exact"/>
              <w:ind w:right="-113"/>
              <w:jc w:val="center"/>
              <w:rPr>
                <w:sz w:val="24"/>
                <w:szCs w:val="24"/>
              </w:rPr>
            </w:pPr>
            <w:r>
              <w:rPr>
                <w:rFonts w:ascii="Arial" w:eastAsia="Arial" w:hAnsi="Arial" w:cs="Arial"/>
                <w:b/>
                <w:bCs/>
                <w:color w:val="948772"/>
                <w:w w:val="68"/>
                <w:sz w:val="24"/>
                <w:szCs w:val="24"/>
              </w:rPr>
              <w:t>Ans</w:t>
            </w:r>
          </w:p>
        </w:tc>
        <w:tc>
          <w:tcPr>
            <w:tcW w:w="1582" w:type="dxa"/>
            <w:gridSpan w:val="2"/>
            <w:tcBorders>
              <w:top w:val="single" w:sz="0" w:space="0" w:color="696B6D"/>
              <w:left w:val="single" w:sz="0" w:space="0" w:color="696B6D"/>
              <w:bottom w:val="single" w:sz="1" w:space="0" w:color="231F20"/>
              <w:right w:val="single" w:sz="0" w:space="0" w:color="696B6D"/>
            </w:tcBorders>
            <w:tcMar>
              <w:left w:w="379" w:type="dxa"/>
              <w:right w:w="322" w:type="dxa"/>
            </w:tcMar>
            <w:vAlign w:val="center"/>
          </w:tcPr>
          <w:p w:rsidR="00A23579" w:rsidRPr="00B04AAD" w:rsidRDefault="00B61A30" w:rsidP="00B61A30">
            <w:pPr>
              <w:tabs>
                <w:tab w:val="left" w:pos="11"/>
              </w:tabs>
              <w:spacing w:before="37" w:line="370" w:lineRule="exact"/>
              <w:ind w:right="-113"/>
              <w:jc w:val="center"/>
              <w:rPr>
                <w:sz w:val="24"/>
                <w:szCs w:val="24"/>
              </w:rPr>
            </w:pPr>
            <w:r>
              <w:rPr>
                <w:rFonts w:ascii="Arial" w:eastAsia="Arial" w:hAnsi="Arial" w:cs="Arial"/>
                <w:b/>
                <w:bCs/>
                <w:color w:val="948772"/>
                <w:w w:val="76"/>
                <w:sz w:val="24"/>
                <w:szCs w:val="24"/>
              </w:rPr>
              <w:t>C</w:t>
            </w:r>
            <w:r w:rsidR="00A23579" w:rsidRPr="00B04AAD">
              <w:rPr>
                <w:rFonts w:ascii="Arial" w:eastAsia="Arial" w:hAnsi="Arial" w:cs="Arial"/>
                <w:b/>
                <w:bCs/>
                <w:color w:val="948772"/>
                <w:w w:val="76"/>
                <w:sz w:val="24"/>
                <w:szCs w:val="24"/>
              </w:rPr>
              <w:t>apital</w:t>
            </w:r>
          </w:p>
        </w:tc>
        <w:tc>
          <w:tcPr>
            <w:tcW w:w="1289" w:type="dxa"/>
            <w:tcBorders>
              <w:top w:val="single" w:sz="0" w:space="0" w:color="696B6D"/>
              <w:left w:val="single" w:sz="0" w:space="0" w:color="696B6D"/>
              <w:bottom w:val="single" w:sz="1" w:space="0" w:color="231F20"/>
              <w:right w:val="single" w:sz="0" w:space="0" w:color="696B6D"/>
            </w:tcBorders>
            <w:tcMar>
              <w:left w:w="283" w:type="dxa"/>
              <w:right w:w="225" w:type="dxa"/>
            </w:tcMar>
            <w:vAlign w:val="center"/>
          </w:tcPr>
          <w:p w:rsidR="00A23579" w:rsidRPr="00B04AAD" w:rsidRDefault="00B61A30" w:rsidP="00B61A30">
            <w:pPr>
              <w:tabs>
                <w:tab w:val="left" w:pos="152"/>
              </w:tabs>
              <w:spacing w:before="37" w:line="370" w:lineRule="exact"/>
              <w:ind w:right="-113"/>
              <w:jc w:val="center"/>
              <w:rPr>
                <w:sz w:val="24"/>
                <w:szCs w:val="24"/>
              </w:rPr>
            </w:pPr>
            <w:r>
              <w:rPr>
                <w:rFonts w:ascii="Arial" w:eastAsia="Arial" w:hAnsi="Arial" w:cs="Arial"/>
                <w:b/>
                <w:bCs/>
                <w:color w:val="948772"/>
                <w:w w:val="69"/>
                <w:sz w:val="24"/>
                <w:szCs w:val="24"/>
              </w:rPr>
              <w:t>Intérêts</w:t>
            </w:r>
          </w:p>
        </w:tc>
        <w:tc>
          <w:tcPr>
            <w:tcW w:w="1991" w:type="dxa"/>
            <w:tcBorders>
              <w:top w:val="single" w:sz="0" w:space="0" w:color="696B6D"/>
              <w:left w:val="single" w:sz="0" w:space="0" w:color="696B6D"/>
              <w:bottom w:val="single" w:sz="1" w:space="0" w:color="231F20"/>
              <w:right w:val="single" w:sz="0" w:space="0" w:color="696B6D"/>
            </w:tcBorders>
            <w:tcMar>
              <w:left w:w="90" w:type="dxa"/>
              <w:right w:w="32" w:type="dxa"/>
            </w:tcMar>
            <w:vAlign w:val="center"/>
          </w:tcPr>
          <w:p w:rsidR="00A23579" w:rsidRPr="00B04AAD" w:rsidRDefault="00B61A30" w:rsidP="00B61A30">
            <w:pPr>
              <w:tabs>
                <w:tab w:val="left" w:pos="267"/>
              </w:tabs>
              <w:spacing w:before="37" w:line="370" w:lineRule="exact"/>
              <w:ind w:right="-113"/>
              <w:jc w:val="center"/>
              <w:rPr>
                <w:sz w:val="24"/>
                <w:szCs w:val="24"/>
              </w:rPr>
            </w:pPr>
            <w:r>
              <w:rPr>
                <w:rFonts w:ascii="Arial" w:eastAsia="Arial" w:hAnsi="Arial" w:cs="Arial"/>
                <w:b/>
                <w:bCs/>
                <w:color w:val="948772"/>
                <w:w w:val="70"/>
                <w:sz w:val="24"/>
                <w:szCs w:val="24"/>
              </w:rPr>
              <w:t>Remboursement</w:t>
            </w:r>
          </w:p>
        </w:tc>
        <w:tc>
          <w:tcPr>
            <w:tcW w:w="1627" w:type="dxa"/>
            <w:tcBorders>
              <w:top w:val="single" w:sz="0" w:space="0" w:color="696B6D"/>
              <w:left w:val="single" w:sz="0" w:space="0" w:color="696B6D"/>
              <w:bottom w:val="single" w:sz="1" w:space="0" w:color="231F20"/>
              <w:right w:val="single" w:sz="0" w:space="0" w:color="696B6D"/>
            </w:tcBorders>
            <w:tcMar>
              <w:left w:w="163" w:type="dxa"/>
              <w:right w:w="100" w:type="dxa"/>
            </w:tcMar>
            <w:vAlign w:val="center"/>
          </w:tcPr>
          <w:p w:rsidR="00B61A30" w:rsidRDefault="00B61A30" w:rsidP="00B61A30">
            <w:pPr>
              <w:tabs>
                <w:tab w:val="left" w:pos="243"/>
              </w:tabs>
              <w:spacing w:before="37" w:after="26" w:line="370" w:lineRule="exact"/>
              <w:ind w:right="-113"/>
              <w:jc w:val="center"/>
              <w:rPr>
                <w:rFonts w:ascii="Arial" w:eastAsia="Arial" w:hAnsi="Arial" w:cs="Arial"/>
                <w:b/>
                <w:bCs/>
                <w:color w:val="948772"/>
                <w:w w:val="75"/>
                <w:sz w:val="24"/>
                <w:szCs w:val="24"/>
              </w:rPr>
            </w:pPr>
            <w:r>
              <w:rPr>
                <w:rFonts w:ascii="Arial" w:eastAsia="Arial" w:hAnsi="Arial" w:cs="Arial"/>
                <w:b/>
                <w:bCs/>
                <w:color w:val="948772"/>
                <w:w w:val="75"/>
                <w:sz w:val="24"/>
                <w:szCs w:val="24"/>
              </w:rPr>
              <w:t>Capital</w:t>
            </w:r>
          </w:p>
          <w:p w:rsidR="00A23579" w:rsidRPr="00B04AAD" w:rsidRDefault="00B61A30" w:rsidP="00B61A30">
            <w:pPr>
              <w:tabs>
                <w:tab w:val="left" w:pos="243"/>
              </w:tabs>
              <w:spacing w:before="37" w:after="26" w:line="370" w:lineRule="exact"/>
              <w:ind w:right="-113"/>
              <w:jc w:val="center"/>
              <w:rPr>
                <w:sz w:val="24"/>
                <w:szCs w:val="24"/>
              </w:rPr>
            </w:pPr>
            <w:r>
              <w:rPr>
                <w:rFonts w:ascii="Arial" w:eastAsia="Arial" w:hAnsi="Arial" w:cs="Arial"/>
                <w:b/>
                <w:bCs/>
                <w:color w:val="948772"/>
                <w:w w:val="75"/>
                <w:sz w:val="24"/>
                <w:szCs w:val="24"/>
              </w:rPr>
              <w:t>r</w:t>
            </w:r>
            <w:r w:rsidR="00A23579" w:rsidRPr="00B04AAD">
              <w:rPr>
                <w:rFonts w:ascii="Arial" w:eastAsia="Arial" w:hAnsi="Arial" w:cs="Arial"/>
                <w:b/>
                <w:bCs/>
                <w:color w:val="948772"/>
                <w:w w:val="75"/>
                <w:sz w:val="24"/>
                <w:szCs w:val="24"/>
              </w:rPr>
              <w:t>est</w:t>
            </w:r>
            <w:r>
              <w:rPr>
                <w:rFonts w:ascii="Arial" w:eastAsia="Arial" w:hAnsi="Arial" w:cs="Arial"/>
                <w:b/>
                <w:bCs/>
                <w:color w:val="948772"/>
                <w:w w:val="75"/>
                <w:sz w:val="24"/>
                <w:szCs w:val="24"/>
              </w:rPr>
              <w:t>ant</w:t>
            </w:r>
          </w:p>
        </w:tc>
      </w:tr>
      <w:tr w:rsidR="00B61A30" w:rsidTr="00A23579">
        <w:trPr>
          <w:trHeight w:hRule="exact" w:val="353"/>
        </w:trPr>
        <w:tc>
          <w:tcPr>
            <w:tcW w:w="755" w:type="dxa"/>
            <w:gridSpan w:val="2"/>
            <w:tcBorders>
              <w:top w:val="single" w:sz="1" w:space="0" w:color="231F20"/>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61" w:line="267" w:lineRule="exact"/>
              <w:ind w:right="-113"/>
            </w:pPr>
            <w:r w:rsidRPr="009B50FC">
              <w:rPr>
                <w:rFonts w:ascii="Arial" w:eastAsia="Arial" w:hAnsi="Arial" w:cs="Arial"/>
                <w:color w:val="231F20"/>
                <w:w w:val="71"/>
                <w:sz w:val="24"/>
                <w:szCs w:val="24"/>
              </w:rPr>
              <w:t>1</w:t>
            </w:r>
            <w:r w:rsidRPr="009B50FC">
              <w:rPr>
                <w:rFonts w:ascii="Arial" w:eastAsia="Arial" w:hAnsi="Arial" w:cs="Arial"/>
                <w:color w:val="231F20"/>
                <w:spacing w:val="2"/>
                <w:w w:val="71"/>
                <w:sz w:val="24"/>
                <w:szCs w:val="24"/>
              </w:rPr>
              <w:t xml:space="preserve"> </w:t>
            </w:r>
          </w:p>
        </w:tc>
        <w:tc>
          <w:tcPr>
            <w:tcW w:w="1582" w:type="dxa"/>
            <w:gridSpan w:val="2"/>
            <w:tcBorders>
              <w:top w:val="single" w:sz="1" w:space="0" w:color="231F20"/>
              <w:left w:val="single" w:sz="0" w:space="0" w:color="696B6D"/>
              <w:bottom w:val="single" w:sz="0" w:space="0" w:color="696B6D"/>
              <w:right w:val="single" w:sz="0" w:space="0" w:color="696B6D"/>
            </w:tcBorders>
            <w:shd w:val="clear" w:color="auto" w:fill="C8DF8E"/>
            <w:tcMar>
              <w:left w:w="651"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1 000,00 </w:t>
            </w:r>
            <w:r>
              <w:rPr>
                <w:rFonts w:ascii="Arial" w:eastAsia="Arial" w:hAnsi="Arial" w:cs="Arial"/>
                <w:color w:val="231F20"/>
                <w:w w:val="72"/>
                <w:sz w:val="24"/>
                <w:szCs w:val="24"/>
                <w:lang w:val="fr-CH"/>
              </w:rPr>
              <w:t>€</w:t>
            </w:r>
            <w:r w:rsidRPr="009B50FC">
              <w:rPr>
                <w:rFonts w:ascii="Arial" w:eastAsia="Arial" w:hAnsi="Arial" w:cs="Arial"/>
                <w:color w:val="231F20"/>
                <w:spacing w:val="12"/>
                <w:w w:val="72"/>
                <w:sz w:val="24"/>
                <w:szCs w:val="24"/>
              </w:rPr>
              <w:t xml:space="preserve"> </w:t>
            </w:r>
          </w:p>
        </w:tc>
        <w:tc>
          <w:tcPr>
            <w:tcW w:w="1289" w:type="dxa"/>
            <w:tcBorders>
              <w:top w:val="single" w:sz="1" w:space="0" w:color="231F20"/>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20,00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1" w:space="0" w:color="231F20"/>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1" w:space="0" w:color="231F20"/>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61" w:line="267" w:lineRule="exact"/>
              <w:ind w:right="-113"/>
            </w:pPr>
            <w:r w:rsidRPr="009B50FC">
              <w:rPr>
                <w:rFonts w:ascii="Arial" w:eastAsia="Arial" w:hAnsi="Arial" w:cs="Arial"/>
                <w:color w:val="231F20"/>
                <w:w w:val="73"/>
                <w:sz w:val="24"/>
                <w:szCs w:val="24"/>
              </w:rPr>
              <w:t xml:space="preserve">925,44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2</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925,44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18,51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849,39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3</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849,39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16,99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771,82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4</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771,82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15,44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692,69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5</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692,69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13,85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611,99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6</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611,99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12,24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529,67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7</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529,67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10,59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445,70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8</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445,70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8,91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360,05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9</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360,05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7,20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272,69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10</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272,69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5,45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183,59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B61A30"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11</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183,59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3,67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945" w:type="dxa"/>
              <w:right w:w="31"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92,70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r>
      <w:tr w:rsidR="00B61A30" w:rsidTr="00A23579">
        <w:trPr>
          <w:trHeight w:hRule="exact" w:val="343"/>
        </w:trPr>
        <w:tc>
          <w:tcPr>
            <w:tcW w:w="755" w:type="dxa"/>
            <w:gridSpan w:val="2"/>
            <w:tcBorders>
              <w:top w:val="single" w:sz="0" w:space="0" w:color="696B6D"/>
              <w:left w:val="single" w:sz="0" w:space="0" w:color="696B6D"/>
              <w:bottom w:val="single" w:sz="1" w:space="0" w:color="231F20"/>
              <w:right w:val="single" w:sz="0" w:space="0" w:color="696B6D"/>
            </w:tcBorders>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12</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1" w:space="0" w:color="231F20"/>
              <w:right w:val="single" w:sz="0" w:space="0" w:color="696B6D"/>
            </w:tcBorders>
            <w:tcMar>
              <w:left w:w="896"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92,70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289" w:type="dxa"/>
            <w:tcBorders>
              <w:top w:val="single" w:sz="0" w:space="0" w:color="696B6D"/>
              <w:left w:val="single" w:sz="0" w:space="0" w:color="696B6D"/>
              <w:bottom w:val="single" w:sz="1" w:space="0" w:color="231F20"/>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1,85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1" w:space="0" w:color="231F20"/>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94,55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1" w:space="0" w:color="231F20"/>
              <w:right w:val="single" w:sz="0" w:space="0" w:color="696B6D"/>
            </w:tcBorders>
            <w:tcMar>
              <w:left w:w="1046" w:type="dxa"/>
              <w:right w:w="31"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0,00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r>
      <w:tr w:rsidR="00B61A30" w:rsidTr="009A353D">
        <w:trPr>
          <w:trHeight w:hRule="exact" w:val="708"/>
        </w:trPr>
        <w:tc>
          <w:tcPr>
            <w:tcW w:w="84" w:type="dxa"/>
            <w:tcBorders>
              <w:top w:val="single" w:sz="1" w:space="0" w:color="231F20"/>
              <w:left w:val="single" w:sz="0" w:space="0" w:color="696B6D"/>
              <w:bottom w:val="single" w:sz="0" w:space="0" w:color="696B6D"/>
              <w:right w:val="nil"/>
            </w:tcBorders>
          </w:tcPr>
          <w:p w:rsidR="00A23579" w:rsidRDefault="00A23579" w:rsidP="00A23579"/>
        </w:tc>
        <w:tc>
          <w:tcPr>
            <w:tcW w:w="1511" w:type="dxa"/>
            <w:gridSpan w:val="2"/>
            <w:tcBorders>
              <w:top w:val="single" w:sz="1" w:space="0" w:color="231F20"/>
              <w:left w:val="nil"/>
              <w:bottom w:val="single" w:sz="1" w:space="0" w:color="4F545D"/>
              <w:right w:val="nil"/>
            </w:tcBorders>
            <w:tcMar>
              <w:left w:w="0" w:type="dxa"/>
              <w:right w:w="0" w:type="dxa"/>
            </w:tcMar>
            <w:vAlign w:val="center"/>
          </w:tcPr>
          <w:p w:rsidR="00A23579" w:rsidRDefault="00B61A30" w:rsidP="009A353D">
            <w:pPr>
              <w:spacing w:before="53" w:line="324" w:lineRule="exact"/>
              <w:ind w:right="-164"/>
              <w:jc w:val="left"/>
            </w:pPr>
            <w:r>
              <w:rPr>
                <w:rFonts w:ascii="Arial" w:eastAsia="Arial" w:hAnsi="Arial" w:cs="Arial"/>
                <w:b/>
                <w:bCs/>
                <w:color w:val="4F545D"/>
                <w:w w:val="73"/>
                <w:sz w:val="28"/>
                <w:szCs w:val="28"/>
              </w:rPr>
              <w:t>Totaux</w:t>
            </w:r>
            <w:r w:rsidR="00A23579" w:rsidRPr="009B50FC">
              <w:rPr>
                <w:rFonts w:ascii="Arial" w:eastAsia="Arial" w:hAnsi="Arial" w:cs="Arial"/>
                <w:b/>
                <w:bCs/>
                <w:color w:val="4F545D"/>
                <w:w w:val="73"/>
                <w:sz w:val="28"/>
                <w:szCs w:val="28"/>
              </w:rPr>
              <w:t xml:space="preserve"> :</w:t>
            </w:r>
            <w:r w:rsidR="00A23579" w:rsidRPr="009B50FC">
              <w:rPr>
                <w:rFonts w:ascii="Arial" w:eastAsia="Arial" w:hAnsi="Arial" w:cs="Arial"/>
                <w:b/>
                <w:bCs/>
                <w:color w:val="4F545D"/>
                <w:spacing w:val="6"/>
                <w:w w:val="73"/>
                <w:sz w:val="28"/>
                <w:szCs w:val="28"/>
              </w:rPr>
              <w:t xml:space="preserve"> </w:t>
            </w:r>
          </w:p>
        </w:tc>
        <w:tc>
          <w:tcPr>
            <w:tcW w:w="741" w:type="dxa"/>
            <w:tcBorders>
              <w:top w:val="single" w:sz="1" w:space="0" w:color="231F20"/>
              <w:left w:val="nil"/>
              <w:bottom w:val="single" w:sz="0" w:space="0" w:color="696B6D"/>
              <w:right w:val="single" w:sz="0" w:space="0" w:color="696B6D"/>
            </w:tcBorders>
          </w:tcPr>
          <w:p w:rsidR="00A23579" w:rsidRDefault="00A23579" w:rsidP="00A23579"/>
        </w:tc>
        <w:tc>
          <w:tcPr>
            <w:tcW w:w="1289" w:type="dxa"/>
            <w:tcBorders>
              <w:top w:val="single" w:sz="1" w:space="0" w:color="231F20"/>
              <w:left w:val="single" w:sz="0" w:space="0" w:color="696B6D"/>
              <w:bottom w:val="single" w:sz="0" w:space="0" w:color="696B6D"/>
              <w:right w:val="single" w:sz="0" w:space="0" w:color="696B6D"/>
            </w:tcBorders>
            <w:tcMar>
              <w:left w:w="344" w:type="dxa"/>
              <w:right w:w="29" w:type="dxa"/>
            </w:tcMar>
            <w:vAlign w:val="center"/>
          </w:tcPr>
          <w:p w:rsidR="00A23579" w:rsidRDefault="00A23579" w:rsidP="009A353D">
            <w:pPr>
              <w:spacing w:before="221" w:line="312" w:lineRule="exact"/>
              <w:ind w:right="-113"/>
              <w:jc w:val="right"/>
            </w:pPr>
            <w:r w:rsidRPr="009B50FC">
              <w:rPr>
                <w:rFonts w:ascii="Arial" w:eastAsia="Arial" w:hAnsi="Arial" w:cs="Arial"/>
                <w:b/>
                <w:bCs/>
                <w:color w:val="4F545D"/>
                <w:w w:val="76"/>
                <w:sz w:val="28"/>
                <w:szCs w:val="28"/>
              </w:rPr>
              <w:t xml:space="preserve">134,71 </w:t>
            </w:r>
            <w:r>
              <w:rPr>
                <w:rFonts w:ascii="Arial" w:eastAsia="Arial" w:hAnsi="Arial" w:cs="Arial"/>
                <w:b/>
                <w:bCs/>
                <w:color w:val="4F545D"/>
                <w:w w:val="76"/>
                <w:sz w:val="28"/>
                <w:szCs w:val="28"/>
                <w:lang w:val="fr-CH"/>
              </w:rPr>
              <w:t>€</w:t>
            </w:r>
            <w:r w:rsidRPr="009B50FC">
              <w:rPr>
                <w:rFonts w:ascii="Arial" w:eastAsia="Arial" w:hAnsi="Arial" w:cs="Arial"/>
                <w:b/>
                <w:bCs/>
                <w:color w:val="4F545D"/>
                <w:spacing w:val="5"/>
                <w:w w:val="76"/>
                <w:sz w:val="28"/>
                <w:szCs w:val="28"/>
              </w:rPr>
              <w:t xml:space="preserve"> </w:t>
            </w:r>
          </w:p>
        </w:tc>
        <w:tc>
          <w:tcPr>
            <w:tcW w:w="1991" w:type="dxa"/>
            <w:tcBorders>
              <w:top w:val="single" w:sz="1" w:space="0" w:color="231F20"/>
              <w:left w:val="single" w:sz="0" w:space="0" w:color="696B6D"/>
              <w:bottom w:val="single" w:sz="0" w:space="0" w:color="696B6D"/>
              <w:right w:val="single" w:sz="0" w:space="0" w:color="696B6D"/>
            </w:tcBorders>
            <w:tcMar>
              <w:left w:w="872" w:type="dxa"/>
              <w:right w:w="29" w:type="dxa"/>
            </w:tcMar>
            <w:vAlign w:val="center"/>
          </w:tcPr>
          <w:p w:rsidR="00A23579" w:rsidRDefault="00A23579" w:rsidP="009A353D">
            <w:pPr>
              <w:spacing w:before="221" w:line="312" w:lineRule="exact"/>
              <w:ind w:right="-113"/>
              <w:jc w:val="right"/>
            </w:pPr>
            <w:r w:rsidRPr="009B50FC">
              <w:rPr>
                <w:rFonts w:ascii="Arial" w:eastAsia="Arial" w:hAnsi="Arial" w:cs="Arial"/>
                <w:b/>
                <w:bCs/>
                <w:color w:val="4F545D"/>
                <w:w w:val="76"/>
                <w:sz w:val="28"/>
                <w:szCs w:val="28"/>
              </w:rPr>
              <w:t xml:space="preserve">1 134,71 </w:t>
            </w:r>
            <w:r>
              <w:rPr>
                <w:rFonts w:ascii="Arial" w:eastAsia="Arial" w:hAnsi="Arial" w:cs="Arial"/>
                <w:b/>
                <w:bCs/>
                <w:color w:val="4F545D"/>
                <w:w w:val="76"/>
                <w:sz w:val="28"/>
                <w:szCs w:val="28"/>
                <w:lang w:val="fr-CH"/>
              </w:rPr>
              <w:t>€</w:t>
            </w:r>
            <w:r w:rsidRPr="009B50FC">
              <w:rPr>
                <w:rFonts w:ascii="Arial" w:eastAsia="Arial" w:hAnsi="Arial" w:cs="Arial"/>
                <w:b/>
                <w:bCs/>
                <w:color w:val="4F545D"/>
                <w:spacing w:val="1"/>
                <w:w w:val="76"/>
                <w:sz w:val="28"/>
                <w:szCs w:val="28"/>
              </w:rPr>
              <w:t xml:space="preserve"> </w:t>
            </w:r>
          </w:p>
        </w:tc>
        <w:tc>
          <w:tcPr>
            <w:tcW w:w="1627" w:type="dxa"/>
            <w:tcBorders>
              <w:top w:val="single" w:sz="1" w:space="0" w:color="231F20"/>
              <w:left w:val="single" w:sz="0" w:space="0" w:color="696B6D"/>
              <w:bottom w:val="single" w:sz="0" w:space="0" w:color="696B6D"/>
              <w:right w:val="single" w:sz="0" w:space="0" w:color="696B6D"/>
            </w:tcBorders>
          </w:tcPr>
          <w:p w:rsidR="00A23579" w:rsidRDefault="00A23579" w:rsidP="00A23579"/>
        </w:tc>
      </w:tr>
    </w:tbl>
    <w:p w:rsidR="00042651" w:rsidRDefault="00042651" w:rsidP="00042651">
      <w:r>
        <w:t xml:space="preserve">   </w:t>
      </w:r>
    </w:p>
    <w:p w:rsidR="009A353D" w:rsidRDefault="009A353D">
      <w:pPr>
        <w:jc w:val="left"/>
      </w:pPr>
      <w:r>
        <w:br w:type="page"/>
      </w:r>
    </w:p>
    <w:p w:rsidR="009A353D" w:rsidRDefault="009A353D" w:rsidP="009A353D">
      <w:pPr>
        <w:pStyle w:val="Titel"/>
      </w:pPr>
      <w:r w:rsidRPr="009A353D">
        <w:lastRenderedPageBreak/>
        <w:t>Part</w:t>
      </w:r>
      <w:r w:rsidR="00B61A30">
        <w:t>e</w:t>
      </w:r>
      <w:r w:rsidRPr="009A353D">
        <w:t>n</w:t>
      </w:r>
      <w:r w:rsidR="00B61A30">
        <w:t>aires</w:t>
      </w: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A353D" w:rsidTr="009A353D">
        <w:trPr>
          <w:trHeight w:val="1985"/>
          <w:jc w:val="center"/>
        </w:trPr>
        <w:tc>
          <w:tcPr>
            <w:tcW w:w="4644" w:type="dxa"/>
            <w:vAlign w:val="center"/>
          </w:tcPr>
          <w:p w:rsidR="009A353D" w:rsidRDefault="0071070B" w:rsidP="009A353D">
            <w:pPr>
              <w:jc w:val="left"/>
            </w:pPr>
            <w:r w:rsidRPr="0071070B">
              <w:rPr>
                <w:noProof/>
              </w:rPr>
              <w:pict>
                <v:shapetype id="_x0000_t202" coordsize="21600,21600" o:spt="202" path="m,l,21600r21600,l21600,xe">
                  <v:stroke joinstyle="miter"/>
                  <v:path gradientshapeok="t" o:connecttype="rect"/>
                </v:shapetype>
                <v:shape id="Text Box 2" o:spid="_x0000_s1033" type="#_x0000_t202" style="position:absolute;margin-left:64.3pt;margin-top:3.85pt;width:125.8pt;height:4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9A353D" w:rsidRDefault="009A353D" w:rsidP="009A353D">
                        <w:pPr>
                          <w:pStyle w:val="Untertitel"/>
                        </w:pPr>
                        <w:r>
                          <w:t>Commune de Junglinster</w:t>
                        </w:r>
                      </w:p>
                    </w:txbxContent>
                  </v:textbox>
                  <w10:wrap type="square"/>
                </v:shape>
              </w:pict>
            </w:r>
            <w:r w:rsidR="009A353D">
              <w:rPr>
                <w:noProof/>
                <w:lang w:val="de-LU" w:eastAsia="de-LU"/>
              </w:rPr>
              <w:drawing>
                <wp:inline distT="0" distB="0" distL="0" distR="0">
                  <wp:extent cx="727710" cy="800735"/>
                  <wp:effectExtent l="0" t="0" r="0" b="0"/>
                  <wp:docPr id="1" name="Picture 1" descr="8847683221A04737BBC1D68C70A0E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47683221A04737BBC1D68C70A0EC8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800735"/>
                          </a:xfrm>
                          <a:prstGeom prst="rect">
                            <a:avLst/>
                          </a:prstGeom>
                          <a:noFill/>
                        </pic:spPr>
                      </pic:pic>
                    </a:graphicData>
                  </a:graphic>
                </wp:inline>
              </w:drawing>
            </w:r>
          </w:p>
        </w:tc>
        <w:tc>
          <w:tcPr>
            <w:tcW w:w="4644" w:type="dxa"/>
            <w:vAlign w:val="center"/>
          </w:tcPr>
          <w:p w:rsidR="009A353D" w:rsidRDefault="009A353D" w:rsidP="009A353D">
            <w:pPr>
              <w:jc w:val="center"/>
            </w:pPr>
            <w:r>
              <w:rPr>
                <w:noProof/>
                <w:lang w:val="de-LU" w:eastAsia="de-LU"/>
              </w:rPr>
              <w:drawing>
                <wp:inline distT="0" distB="0" distL="0" distR="0">
                  <wp:extent cx="2288540" cy="666115"/>
                  <wp:effectExtent l="0" t="0" r="0" b="0"/>
                  <wp:docPr id="2" name="Picture 2" descr="2B2916BDBABE44E5934A4104683DF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2916BDBABE44E5934A4104683DFF6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40" cy="666115"/>
                          </a:xfrm>
                          <a:prstGeom prst="rect">
                            <a:avLst/>
                          </a:prstGeom>
                          <a:noFill/>
                        </pic:spPr>
                      </pic:pic>
                    </a:graphicData>
                  </a:graphic>
                </wp:inline>
              </w:drawing>
            </w:r>
          </w:p>
        </w:tc>
      </w:tr>
      <w:tr w:rsidR="009A353D" w:rsidTr="009A353D">
        <w:trPr>
          <w:trHeight w:val="1985"/>
          <w:jc w:val="center"/>
        </w:trPr>
        <w:tc>
          <w:tcPr>
            <w:tcW w:w="4644" w:type="dxa"/>
            <w:vAlign w:val="center"/>
          </w:tcPr>
          <w:p w:rsidR="009A353D" w:rsidRDefault="009A353D" w:rsidP="009A353D">
            <w:pPr>
              <w:jc w:val="center"/>
            </w:pPr>
            <w:r>
              <w:rPr>
                <w:noProof/>
                <w:lang w:val="de-LU" w:eastAsia="de-LU"/>
              </w:rPr>
              <w:drawing>
                <wp:inline distT="0" distB="0" distL="0" distR="0">
                  <wp:extent cx="1052830" cy="1073785"/>
                  <wp:effectExtent l="0" t="0" r="0" b="0"/>
                  <wp:docPr id="7" name="Picture 7" descr="7F9D68B9BAA54218B154443B7DA5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F9D68B9BAA54218B154443B7DA578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830" cy="1073785"/>
                          </a:xfrm>
                          <a:prstGeom prst="rect">
                            <a:avLst/>
                          </a:prstGeom>
                          <a:noFill/>
                        </pic:spPr>
                      </pic:pic>
                    </a:graphicData>
                  </a:graphic>
                </wp:inline>
              </w:drawing>
            </w:r>
          </w:p>
        </w:tc>
        <w:tc>
          <w:tcPr>
            <w:tcW w:w="4644" w:type="dxa"/>
            <w:vAlign w:val="center"/>
          </w:tcPr>
          <w:p w:rsidR="009A353D" w:rsidRDefault="009A353D" w:rsidP="009A353D">
            <w:pPr>
              <w:jc w:val="center"/>
            </w:pPr>
            <w:r>
              <w:rPr>
                <w:noProof/>
                <w:lang w:val="de-LU" w:eastAsia="de-LU"/>
              </w:rPr>
              <w:drawing>
                <wp:inline distT="0" distB="0" distL="0" distR="0">
                  <wp:extent cx="2288540" cy="507365"/>
                  <wp:effectExtent l="0" t="0" r="0" b="0"/>
                  <wp:docPr id="3" name="Picture 3" descr="E80F738D84B0471B8984F26327DFA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80F738D84B0471B8984F26327DFACC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40" cy="507365"/>
                          </a:xfrm>
                          <a:prstGeom prst="rect">
                            <a:avLst/>
                          </a:prstGeom>
                          <a:noFill/>
                        </pic:spPr>
                      </pic:pic>
                    </a:graphicData>
                  </a:graphic>
                </wp:inline>
              </w:drawing>
            </w:r>
          </w:p>
        </w:tc>
      </w:tr>
      <w:tr w:rsidR="009A353D" w:rsidTr="009A353D">
        <w:trPr>
          <w:trHeight w:val="1985"/>
          <w:jc w:val="center"/>
        </w:trPr>
        <w:tc>
          <w:tcPr>
            <w:tcW w:w="4644" w:type="dxa"/>
            <w:vAlign w:val="center"/>
          </w:tcPr>
          <w:p w:rsidR="009A353D" w:rsidRDefault="009A353D" w:rsidP="009A353D">
            <w:pPr>
              <w:jc w:val="center"/>
            </w:pPr>
            <w:r>
              <w:rPr>
                <w:noProof/>
                <w:lang w:val="de-LU" w:eastAsia="de-LU"/>
              </w:rPr>
              <w:drawing>
                <wp:inline distT="0" distB="0" distL="0" distR="0">
                  <wp:extent cx="1879600" cy="977900"/>
                  <wp:effectExtent l="0" t="0" r="0" b="0"/>
                  <wp:docPr id="5" name="Picture 5" descr="3EC04870EB3C4B699B8F947DCF902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EC04870EB3C4B699B8F947DCF902D7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977900"/>
                          </a:xfrm>
                          <a:prstGeom prst="rect">
                            <a:avLst/>
                          </a:prstGeom>
                          <a:noFill/>
                        </pic:spPr>
                      </pic:pic>
                    </a:graphicData>
                  </a:graphic>
                </wp:inline>
              </w:drawing>
            </w:r>
          </w:p>
        </w:tc>
        <w:tc>
          <w:tcPr>
            <w:tcW w:w="4644" w:type="dxa"/>
            <w:vAlign w:val="center"/>
          </w:tcPr>
          <w:p w:rsidR="009A353D" w:rsidRDefault="009A353D" w:rsidP="009A353D">
            <w:pPr>
              <w:jc w:val="center"/>
            </w:pPr>
            <w:r>
              <w:rPr>
                <w:noProof/>
                <w:lang w:val="de-LU" w:eastAsia="de-LU"/>
              </w:rPr>
              <w:drawing>
                <wp:inline distT="0" distB="0" distL="0" distR="0">
                  <wp:extent cx="2103755" cy="913130"/>
                  <wp:effectExtent l="0" t="0" r="0" b="0"/>
                  <wp:docPr id="4" name="Picture 4" descr="BBB2D143E0DF499C856715912C088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B2D143E0DF499C856715912C088C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755" cy="913130"/>
                          </a:xfrm>
                          <a:prstGeom prst="rect">
                            <a:avLst/>
                          </a:prstGeom>
                          <a:noFill/>
                        </pic:spPr>
                      </pic:pic>
                    </a:graphicData>
                  </a:graphic>
                </wp:inline>
              </w:drawing>
            </w:r>
          </w:p>
        </w:tc>
      </w:tr>
      <w:tr w:rsidR="009A353D" w:rsidTr="009A353D">
        <w:trPr>
          <w:trHeight w:val="1418"/>
          <w:jc w:val="center"/>
        </w:trPr>
        <w:tc>
          <w:tcPr>
            <w:tcW w:w="9288" w:type="dxa"/>
            <w:gridSpan w:val="2"/>
            <w:vAlign w:val="center"/>
          </w:tcPr>
          <w:p w:rsidR="009A353D" w:rsidRDefault="009A353D" w:rsidP="009A353D">
            <w:pPr>
              <w:jc w:val="center"/>
            </w:pPr>
            <w:r>
              <w:rPr>
                <w:noProof/>
                <w:lang w:val="de-LU" w:eastAsia="de-LU"/>
              </w:rPr>
              <w:drawing>
                <wp:inline distT="0" distB="0" distL="0" distR="0">
                  <wp:extent cx="1879600" cy="635000"/>
                  <wp:effectExtent l="0" t="0" r="0" b="0"/>
                  <wp:docPr id="6" name="Picture 6" descr="8F4EC4E586B24A318F97CBACCCB98B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F4EC4E586B24A318F97CBACCCB98B6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635000"/>
                          </a:xfrm>
                          <a:prstGeom prst="rect">
                            <a:avLst/>
                          </a:prstGeom>
                          <a:noFill/>
                        </pic:spPr>
                      </pic:pic>
                    </a:graphicData>
                  </a:graphic>
                </wp:inline>
              </w:drawing>
            </w:r>
          </w:p>
        </w:tc>
      </w:tr>
    </w:tbl>
    <w:p w:rsidR="009A353D" w:rsidRDefault="009A353D" w:rsidP="009A353D"/>
    <w:p w:rsidR="009A353D" w:rsidRDefault="009A353D" w:rsidP="009A353D"/>
    <w:p w:rsidR="009A353D" w:rsidRDefault="00B61A30" w:rsidP="009A353D">
      <w:pPr>
        <w:pStyle w:val="Untertitel"/>
      </w:pPr>
      <w:r w:rsidRPr="00B61A30">
        <w:t>Informations supplémentaires et contact</w:t>
      </w:r>
      <w:bookmarkStart w:id="0" w:name="_GoBack"/>
      <w:bookmarkEnd w:id="0"/>
      <w:r w:rsidR="009A353D">
        <w:t xml:space="preserve"> </w:t>
      </w:r>
    </w:p>
    <w:p w:rsidR="009A353D" w:rsidRDefault="009A353D" w:rsidP="009A353D"/>
    <w:p w:rsidR="009A353D" w:rsidRPr="009A353D" w:rsidRDefault="009A353D" w:rsidP="009A353D">
      <w:pPr>
        <w:jc w:val="center"/>
      </w:pPr>
      <w:r>
        <w:t>www.equienercoop.lu   info@equienercoop.lu</w:t>
      </w:r>
    </w:p>
    <w:sectPr w:rsidR="009A353D" w:rsidRPr="009A353D" w:rsidSect="00A93BAC">
      <w:headerReference w:type="default" r:id="rId18"/>
      <w:footerReference w:type="default" r:id="rId19"/>
      <w:pgSz w:w="11906" w:h="16838"/>
      <w:pgMar w:top="223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89" w:rsidRDefault="00EC0C89" w:rsidP="00CC066A">
      <w:pPr>
        <w:spacing w:after="0" w:line="240" w:lineRule="auto"/>
      </w:pPr>
      <w:r>
        <w:separator/>
      </w:r>
    </w:p>
  </w:endnote>
  <w:endnote w:type="continuationSeparator" w:id="0">
    <w:p w:rsidR="00EC0C89" w:rsidRDefault="00EC0C89" w:rsidP="00CC0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79" w:rsidRDefault="00A23579">
    <w:pPr>
      <w:pStyle w:val="Fuzeile"/>
    </w:pPr>
    <w:r w:rsidRPr="00CC066A">
      <w:rPr>
        <w:noProof/>
        <w:lang w:val="de-LU" w:eastAsia="de-LU"/>
      </w:rPr>
      <w:drawing>
        <wp:anchor distT="0" distB="0" distL="114300" distR="114300" simplePos="0" relativeHeight="251658239" behindDoc="0" locked="0" layoutInCell="1" allowOverlap="1">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r w:rsidRPr="00CC066A">
      <w:rPr>
        <w:noProof/>
        <w:lang w:val="de-LU" w:eastAsia="de-LU"/>
      </w:rPr>
      <w:drawing>
        <wp:anchor distT="0" distB="0" distL="114300" distR="114300" simplePos="0" relativeHeight="251665408" behindDoc="0" locked="0" layoutInCell="1" allowOverlap="1">
          <wp:simplePos x="0" y="0"/>
          <wp:positionH relativeFrom="column">
            <wp:posOffset>899069</wp:posOffset>
          </wp:positionH>
          <wp:positionV relativeFrom="paragraph">
            <wp:posOffset>-633821</wp:posOffset>
          </wp:positionV>
          <wp:extent cx="5761265" cy="1257300"/>
          <wp:effectExtent l="19050" t="0" r="0" b="0"/>
          <wp:wrapSquare wrapText="bothSides"/>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89" w:rsidRDefault="00EC0C89" w:rsidP="00CC066A">
      <w:pPr>
        <w:spacing w:after="0" w:line="240" w:lineRule="auto"/>
      </w:pPr>
      <w:r>
        <w:separator/>
      </w:r>
    </w:p>
  </w:footnote>
  <w:footnote w:type="continuationSeparator" w:id="0">
    <w:p w:rsidR="00EC0C89" w:rsidRDefault="00EC0C89" w:rsidP="00CC0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79" w:rsidRDefault="00A23579">
    <w:pPr>
      <w:pStyle w:val="Kopfzeile"/>
    </w:pPr>
    <w:r>
      <w:rPr>
        <w:noProof/>
        <w:lang w:val="de-LU" w:eastAsia="de-LU"/>
      </w:rPr>
      <w:drawing>
        <wp:anchor distT="0" distB="0" distL="114300" distR="114300" simplePos="0" relativeHeight="251666432" behindDoc="0" locked="0" layoutInCell="1" allowOverlap="1">
          <wp:simplePos x="0" y="0"/>
          <wp:positionH relativeFrom="column">
            <wp:posOffset>-737870</wp:posOffset>
          </wp:positionH>
          <wp:positionV relativeFrom="paragraph">
            <wp:posOffset>-148590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sidRPr="00CC066A">
      <w:rPr>
        <w:noProof/>
        <w:lang w:val="de-LU" w:eastAsia="de-LU"/>
      </w:rPr>
      <w:drawing>
        <wp:anchor distT="0" distB="0" distL="114300" distR="114300" simplePos="0" relativeHeight="251661312" behindDoc="0" locked="0" layoutInCell="1" allowOverlap="1">
          <wp:simplePos x="0" y="0"/>
          <wp:positionH relativeFrom="column">
            <wp:posOffset>2449830</wp:posOffset>
          </wp:positionH>
          <wp:positionV relativeFrom="paragraph">
            <wp:posOffset>-437515</wp:posOffset>
          </wp:positionV>
          <wp:extent cx="3262630" cy="652780"/>
          <wp:effectExtent l="0" t="0" r="0"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630" cy="65278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p w:rsidR="00A23579" w:rsidRDefault="00A23579">
    <w:pPr>
      <w:pStyle w:val="Kopfzeile"/>
    </w:pPr>
  </w:p>
  <w:p w:rsidR="00A23579" w:rsidRDefault="00A23579">
    <w:pPr>
      <w:pStyle w:val="Kopfzeile"/>
    </w:pPr>
  </w:p>
  <w:p w:rsidR="00A23579" w:rsidRDefault="00A23579">
    <w:pPr>
      <w:pStyle w:val="Kopfzeile"/>
    </w:pPr>
  </w:p>
  <w:p w:rsidR="00A23579" w:rsidRDefault="00A23579" w:rsidP="00344499">
    <w:pPr>
      <w:pStyle w:val="Kopfzeile"/>
      <w:rPr>
        <w:rFonts w:ascii="Arial" w:hAnsi="Arial" w:cs="Arial"/>
        <w:color w:val="A6A6A6" w:themeColor="background1" w:themeShade="A6"/>
        <w:sz w:val="18"/>
      </w:rPr>
    </w:pP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 xml:space="preserve">12, rue de </w:t>
    </w:r>
    <w:proofErr w:type="spellStart"/>
    <w:r w:rsidRPr="00344499">
      <w:rPr>
        <w:rFonts w:ascii="Arial" w:hAnsi="Arial" w:cs="Arial"/>
        <w:color w:val="A6A6A6" w:themeColor="background1" w:themeShade="A6"/>
        <w:sz w:val="18"/>
      </w:rPr>
      <w:t>Bourglinster</w:t>
    </w:r>
    <w:proofErr w:type="spellEnd"/>
    <w:r w:rsidRPr="00344499">
      <w:rPr>
        <w:rFonts w:ascii="Arial" w:hAnsi="Arial" w:cs="Arial"/>
        <w:color w:val="A6A6A6" w:themeColor="background1" w:themeShade="A6"/>
        <w:sz w:val="18"/>
      </w:rPr>
      <w:t>,</w:t>
    </w: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L-6112 Junglinster</w:t>
    </w:r>
  </w:p>
  <w:p w:rsidR="00A23579" w:rsidRPr="00344499" w:rsidRDefault="00A23579" w:rsidP="00344499">
    <w:pPr>
      <w:pStyle w:val="Kopfzeile"/>
      <w:ind w:left="1418"/>
      <w:rPr>
        <w:rFonts w:ascii="Arial" w:hAnsi="Arial" w:cs="Arial"/>
        <w:color w:val="A6A6A6" w:themeColor="background1" w:themeShade="A6"/>
        <w:sz w:val="18"/>
      </w:rPr>
    </w:pPr>
    <w:r>
      <w:rPr>
        <w:rFonts w:ascii="Arial" w:hAnsi="Arial" w:cs="Arial"/>
        <w:color w:val="A6A6A6" w:themeColor="background1" w:themeShade="A6"/>
        <w:sz w:val="18"/>
      </w:rPr>
      <w:t>RCL</w:t>
    </w:r>
    <w:r w:rsidRPr="00344499">
      <w:rPr>
        <w:rFonts w:ascii="Arial" w:hAnsi="Arial" w:cs="Arial"/>
        <w:color w:val="A6A6A6" w:themeColor="background1" w:themeShade="A6"/>
        <w:sz w:val="18"/>
      </w:rPr>
      <w:t>: B170413</w:t>
    </w: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TVA: LU25540665</w:t>
    </w:r>
  </w:p>
  <w:p w:rsidR="00A23579" w:rsidRDefault="00A23579" w:rsidP="00344499">
    <w:pPr>
      <w:pStyle w:val="Kopfzeile"/>
      <w:ind w:left="1418"/>
    </w:pPr>
    <w:r>
      <w:rPr>
        <w:noProof/>
        <w:lang w:val="de-LU" w:eastAsia="de-LU"/>
      </w:rPr>
      <w:drawing>
        <wp:anchor distT="0" distB="0" distL="114300" distR="114300" simplePos="0" relativeHeight="251663360" behindDoc="0" locked="0" layoutInCell="1" allowOverlap="1">
          <wp:simplePos x="0" y="0"/>
          <wp:positionH relativeFrom="column">
            <wp:posOffset>5993765</wp:posOffset>
          </wp:positionH>
          <wp:positionV relativeFrom="paragraph">
            <wp:posOffset>312420</wp:posOffset>
          </wp:positionV>
          <wp:extent cx="663575" cy="3038475"/>
          <wp:effectExtent l="0" t="0" r="0"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B57"/>
    <w:multiLevelType w:val="hybridMultilevel"/>
    <w:tmpl w:val="B65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E330E"/>
    <w:multiLevelType w:val="hybridMultilevel"/>
    <w:tmpl w:val="A6DA9892"/>
    <w:lvl w:ilvl="0" w:tplc="04090001">
      <w:start w:val="1"/>
      <w:numFmt w:val="bullet"/>
      <w:lvlText w:val=""/>
      <w:lvlJc w:val="left"/>
      <w:pPr>
        <w:ind w:left="720" w:hanging="360"/>
      </w:pPr>
      <w:rPr>
        <w:rFonts w:ascii="Symbol" w:hAnsi="Symbol" w:hint="default"/>
      </w:rPr>
    </w:lvl>
    <w:lvl w:ilvl="1" w:tplc="C672912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778D"/>
    <w:multiLevelType w:val="hybridMultilevel"/>
    <w:tmpl w:val="7D5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67C28"/>
    <w:multiLevelType w:val="hybridMultilevel"/>
    <w:tmpl w:val="CFF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A22A6"/>
    <w:multiLevelType w:val="hybridMultilevel"/>
    <w:tmpl w:val="C2CC7E8A"/>
    <w:lvl w:ilvl="0" w:tplc="E9BA0294">
      <w:numFmt w:val="bullet"/>
      <w:lvlText w:val="•"/>
      <w:lvlJc w:val="left"/>
      <w:pPr>
        <w:ind w:left="1410"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913D1"/>
    <w:multiLevelType w:val="hybridMultilevel"/>
    <w:tmpl w:val="EF1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80912"/>
    <w:multiLevelType w:val="hybridMultilevel"/>
    <w:tmpl w:val="5418ADC0"/>
    <w:lvl w:ilvl="0" w:tplc="04090001">
      <w:start w:val="1"/>
      <w:numFmt w:val="bullet"/>
      <w:lvlText w:val=""/>
      <w:lvlJc w:val="left"/>
      <w:pPr>
        <w:ind w:left="1410"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C7E7D"/>
    <w:multiLevelType w:val="hybridMultilevel"/>
    <w:tmpl w:val="28E41372"/>
    <w:lvl w:ilvl="0" w:tplc="E9BA0294">
      <w:numFmt w:val="bullet"/>
      <w:lvlText w:val="•"/>
      <w:lvlJc w:val="left"/>
      <w:pPr>
        <w:ind w:left="1410" w:hanging="705"/>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44499"/>
    <w:rsid w:val="00042651"/>
    <w:rsid w:val="000700AB"/>
    <w:rsid w:val="00344499"/>
    <w:rsid w:val="005744D2"/>
    <w:rsid w:val="005E7AD0"/>
    <w:rsid w:val="0071070B"/>
    <w:rsid w:val="00765986"/>
    <w:rsid w:val="008D4D80"/>
    <w:rsid w:val="009A353D"/>
    <w:rsid w:val="00A23579"/>
    <w:rsid w:val="00A93BAC"/>
    <w:rsid w:val="00B61A30"/>
    <w:rsid w:val="00BE2187"/>
    <w:rsid w:val="00C0319D"/>
    <w:rsid w:val="00CC066A"/>
    <w:rsid w:val="00E43A26"/>
    <w:rsid w:val="00EC0C89"/>
    <w:rsid w:val="00FD6CC5"/>
  </w:rsids>
  <m:mathPr>
    <m:mathFont m:val="Cambria Math"/>
    <m:brkBin m:val="before"/>
    <m:brkBinSub m:val="--"/>
    <m:smallFrac m:val="off"/>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986"/>
    <w:pPr>
      <w:jc w:val="both"/>
    </w:pPr>
    <w:rPr>
      <w:lang w:val="fr-LU"/>
    </w:rPr>
  </w:style>
  <w:style w:type="paragraph" w:styleId="berschrift1">
    <w:name w:val="heading 1"/>
    <w:basedOn w:val="Standard"/>
    <w:next w:val="Standard"/>
    <w:link w:val="berschrift1Zchn"/>
    <w:uiPriority w:val="9"/>
    <w:qFormat/>
    <w:rsid w:val="00E43A26"/>
    <w:pPr>
      <w:keepNext/>
      <w:keepLines/>
      <w:spacing w:before="120" w:after="120"/>
      <w:jc w:val="center"/>
      <w:outlineLvl w:val="0"/>
    </w:pPr>
    <w:rPr>
      <w:rFonts w:ascii="Arial" w:eastAsiaTheme="majorEastAsia" w:hAnsi="Arial"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66A"/>
    <w:rPr>
      <w:rFonts w:ascii="Tahoma" w:hAnsi="Tahoma" w:cs="Tahoma"/>
      <w:sz w:val="16"/>
      <w:szCs w:val="16"/>
    </w:rPr>
  </w:style>
  <w:style w:type="paragraph" w:styleId="Kopfzeile">
    <w:name w:val="header"/>
    <w:basedOn w:val="Standard"/>
    <w:link w:val="KopfzeileZchn"/>
    <w:uiPriority w:val="99"/>
    <w:unhideWhenUsed/>
    <w:rsid w:val="00CC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66A"/>
  </w:style>
  <w:style w:type="paragraph" w:styleId="Fuzeile">
    <w:name w:val="footer"/>
    <w:basedOn w:val="Standard"/>
    <w:link w:val="FuzeileZchn"/>
    <w:uiPriority w:val="99"/>
    <w:unhideWhenUsed/>
    <w:rsid w:val="00CC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66A"/>
  </w:style>
  <w:style w:type="paragraph" w:styleId="Titel">
    <w:name w:val="Title"/>
    <w:basedOn w:val="Standard"/>
    <w:next w:val="Standard"/>
    <w:link w:val="TitelZchn"/>
    <w:uiPriority w:val="10"/>
    <w:qFormat/>
    <w:rsid w:val="00765986"/>
    <w:pPr>
      <w:pBdr>
        <w:bottom w:val="single" w:sz="8" w:space="4" w:color="4F81BD" w:themeColor="accent1"/>
      </w:pBdr>
      <w:spacing w:after="300" w:line="240" w:lineRule="auto"/>
      <w:contextualSpacing/>
    </w:pPr>
    <w:rPr>
      <w:rFonts w:ascii="Arial" w:eastAsiaTheme="majorEastAsia" w:hAnsi="Arial" w:cstheme="majorBidi"/>
      <w:b/>
      <w:color w:val="365F91" w:themeColor="accent1" w:themeShade="BF"/>
      <w:spacing w:val="5"/>
      <w:kern w:val="28"/>
      <w:sz w:val="28"/>
      <w:szCs w:val="52"/>
    </w:rPr>
  </w:style>
  <w:style w:type="character" w:customStyle="1" w:styleId="TitelZchn">
    <w:name w:val="Titel Zchn"/>
    <w:basedOn w:val="Absatz-Standardschriftart"/>
    <w:link w:val="Titel"/>
    <w:uiPriority w:val="10"/>
    <w:rsid w:val="00765986"/>
    <w:rPr>
      <w:rFonts w:ascii="Arial" w:eastAsiaTheme="majorEastAsia" w:hAnsi="Arial" w:cstheme="majorBidi"/>
      <w:b/>
      <w:color w:val="365F91" w:themeColor="accent1" w:themeShade="BF"/>
      <w:spacing w:val="5"/>
      <w:kern w:val="28"/>
      <w:sz w:val="28"/>
      <w:szCs w:val="52"/>
      <w:lang w:val="fr-LU"/>
    </w:rPr>
  </w:style>
  <w:style w:type="paragraph" w:styleId="Listenabsatz">
    <w:name w:val="List Paragraph"/>
    <w:basedOn w:val="Standard"/>
    <w:uiPriority w:val="34"/>
    <w:qFormat/>
    <w:rsid w:val="00C0319D"/>
    <w:pPr>
      <w:ind w:left="720"/>
      <w:contextualSpacing/>
    </w:pPr>
  </w:style>
  <w:style w:type="paragraph" w:styleId="Untertitel">
    <w:name w:val="Subtitle"/>
    <w:basedOn w:val="Standard"/>
    <w:next w:val="Standard"/>
    <w:link w:val="UntertitelZchn"/>
    <w:uiPriority w:val="11"/>
    <w:qFormat/>
    <w:rsid w:val="005744D2"/>
    <w:pPr>
      <w:numPr>
        <w:ilvl w:val="1"/>
      </w:numPr>
      <w:jc w:val="left"/>
    </w:pPr>
    <w:rPr>
      <w:rFonts w:ascii="Arial" w:eastAsiaTheme="majorEastAsia" w:hAnsi="Arial" w:cstheme="majorBidi"/>
      <w:b/>
      <w:i/>
      <w:iCs/>
      <w:color w:val="365F91" w:themeColor="accent1" w:themeShade="BF"/>
      <w:spacing w:val="10"/>
      <w:sz w:val="24"/>
      <w:szCs w:val="24"/>
    </w:rPr>
  </w:style>
  <w:style w:type="character" w:customStyle="1" w:styleId="UntertitelZchn">
    <w:name w:val="Untertitel Zchn"/>
    <w:basedOn w:val="Absatz-Standardschriftart"/>
    <w:link w:val="Untertitel"/>
    <w:uiPriority w:val="11"/>
    <w:rsid w:val="005744D2"/>
    <w:rPr>
      <w:rFonts w:ascii="Arial" w:eastAsiaTheme="majorEastAsia" w:hAnsi="Arial" w:cstheme="majorBidi"/>
      <w:b/>
      <w:i/>
      <w:iCs/>
      <w:color w:val="365F91" w:themeColor="accent1" w:themeShade="BF"/>
      <w:spacing w:val="10"/>
      <w:sz w:val="24"/>
      <w:szCs w:val="24"/>
    </w:rPr>
  </w:style>
  <w:style w:type="character" w:customStyle="1" w:styleId="berschrift1Zchn">
    <w:name w:val="Überschrift 1 Zchn"/>
    <w:basedOn w:val="Absatz-Standardschriftart"/>
    <w:link w:val="berschrift1"/>
    <w:uiPriority w:val="9"/>
    <w:rsid w:val="00E43A26"/>
    <w:rPr>
      <w:rFonts w:ascii="Arial" w:eastAsiaTheme="majorEastAsia" w:hAnsi="Arial" w:cstheme="majorBidi"/>
      <w:b/>
      <w:bCs/>
      <w:color w:val="365F91" w:themeColor="accent1" w:themeShade="BF"/>
      <w:sz w:val="28"/>
      <w:szCs w:val="28"/>
    </w:rPr>
  </w:style>
  <w:style w:type="character" w:styleId="IntensiveHervorhebung">
    <w:name w:val="Intense Emphasis"/>
    <w:basedOn w:val="Absatz-Standardschriftart"/>
    <w:uiPriority w:val="21"/>
    <w:qFormat/>
    <w:rsid w:val="00042651"/>
    <w:rPr>
      <w:b/>
      <w:bCs/>
      <w:i/>
      <w:iCs/>
      <w:color w:val="4F81BD" w:themeColor="accent1"/>
    </w:rPr>
  </w:style>
  <w:style w:type="table" w:styleId="Tabellengitternetz">
    <w:name w:val="Table Grid"/>
    <w:basedOn w:val="NormaleTabelle"/>
    <w:uiPriority w:val="59"/>
    <w:rsid w:val="009A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717</Words>
  <Characters>4520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Gonderange</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Paul Keiffer</cp:lastModifiedBy>
  <cp:revision>5</cp:revision>
  <dcterms:created xsi:type="dcterms:W3CDTF">2013-04-24T13:58:00Z</dcterms:created>
  <dcterms:modified xsi:type="dcterms:W3CDTF">2013-04-24T21:47:00Z</dcterms:modified>
</cp:coreProperties>
</file>